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F32882" w:rsidRPr="004B69FE" w:rsidTr="004B69FE">
        <w:trPr>
          <w:trHeight w:val="4217"/>
        </w:trPr>
        <w:tc>
          <w:tcPr>
            <w:tcW w:w="10201" w:type="dxa"/>
            <w:shd w:val="clear" w:color="auto" w:fill="auto"/>
          </w:tcPr>
          <w:p w:rsidR="00F32882" w:rsidRPr="004B69FE" w:rsidRDefault="002E4178" w:rsidP="004B69FE">
            <w:pPr>
              <w:pStyle w:val="Pa17"/>
              <w:spacing w:line="360" w:lineRule="auto"/>
              <w:rPr>
                <w:rFonts w:ascii="Times New Roman" w:hAnsi="Times New Roman"/>
                <w:color w:val="000000"/>
              </w:rPr>
            </w:pPr>
            <w:r w:rsidRPr="004B69FE">
              <w:rPr>
                <w:rFonts w:ascii="Times New Roman" w:hAnsi="Times New Roman"/>
                <w:b/>
                <w:i/>
                <w:noProof/>
                <w:lang w:val="en-US" w:eastAsia="en-US"/>
              </w:rPr>
              <w:pict>
                <v:shapetype id="_x0000_t202" coordsize="21600,21600" o:spt="202" path="m,l,21600r21600,l21600,xe">
                  <v:stroke joinstyle="miter"/>
                  <v:path gradientshapeok="t" o:connecttype="rect"/>
                </v:shapetype>
                <v:shape id="_x0000_s1026" type="#_x0000_t202" style="position:absolute;margin-left:-20.95pt;margin-top:-91.7pt;width:444.55pt;height:59.45pt;z-index:251658240">
                  <v:textbox>
                    <w:txbxContent>
                      <w:p w:rsidR="00280AF0" w:rsidRDefault="004B69FE" w:rsidP="00FD20D5">
                        <w:pPr>
                          <w:rPr>
                            <w:sz w:val="24"/>
                            <w:szCs w:val="24"/>
                            <w:lang w:val="sr-Cyrl-BA"/>
                          </w:rPr>
                        </w:pPr>
                        <w:r w:rsidRPr="004B69FE">
                          <w:rPr>
                            <w:sz w:val="24"/>
                            <w:szCs w:val="24"/>
                            <w:lang w:val="sr-Cyrl-BA"/>
                          </w:rPr>
                          <w:t>Наставна јединица</w:t>
                        </w:r>
                        <w:r>
                          <w:rPr>
                            <w:i/>
                            <w:sz w:val="32"/>
                            <w:szCs w:val="32"/>
                            <w:lang w:val="sr-Cyrl-BA"/>
                          </w:rPr>
                          <w:t xml:space="preserve">: </w:t>
                        </w:r>
                        <w:r w:rsidR="00280AF0" w:rsidRPr="004B69FE">
                          <w:rPr>
                            <w:i/>
                            <w:sz w:val="24"/>
                            <w:szCs w:val="24"/>
                            <w:lang w:val="sr-Cyrl-BA"/>
                          </w:rPr>
                          <w:t>Дервиш и смрт</w:t>
                        </w:r>
                        <w:r w:rsidR="00280AF0" w:rsidRPr="004B69FE">
                          <w:rPr>
                            <w:sz w:val="24"/>
                            <w:szCs w:val="24"/>
                            <w:lang w:val="sr-Cyrl-BA"/>
                          </w:rPr>
                          <w:t xml:space="preserve"> – Меша Селимовић</w:t>
                        </w:r>
                        <w:r>
                          <w:rPr>
                            <w:sz w:val="24"/>
                            <w:szCs w:val="24"/>
                            <w:lang w:val="sr-Cyrl-BA"/>
                          </w:rPr>
                          <w:t xml:space="preserve"> (обрада)</w:t>
                        </w:r>
                      </w:p>
                      <w:p w:rsidR="004B69FE" w:rsidRPr="00280AF0" w:rsidRDefault="004B69FE" w:rsidP="00FD20D5">
                        <w:pPr>
                          <w:rPr>
                            <w:sz w:val="28"/>
                            <w:szCs w:val="28"/>
                            <w:lang w:val="sr-Cyrl-BA"/>
                          </w:rPr>
                        </w:pPr>
                        <w:r>
                          <w:rPr>
                            <w:sz w:val="24"/>
                            <w:szCs w:val="24"/>
                            <w:lang w:val="sr-Cyrl-BA"/>
                          </w:rPr>
                          <w:t>Датум реализације: 17. 3. 2020.</w:t>
                        </w:r>
                      </w:p>
                    </w:txbxContent>
                  </v:textbox>
                </v:shape>
              </w:pict>
            </w:r>
            <w:r w:rsidR="00F32882" w:rsidRPr="004B69FE">
              <w:rPr>
                <w:rFonts w:ascii="Times New Roman" w:hAnsi="Times New Roman"/>
                <w:b/>
                <w:i/>
              </w:rPr>
              <w:t>Меша Селимовић</w:t>
            </w:r>
            <w:r w:rsidR="00F32882" w:rsidRPr="004B69FE">
              <w:rPr>
                <w:rFonts w:ascii="Times New Roman" w:hAnsi="Times New Roman"/>
                <w:i/>
              </w:rPr>
              <w:t xml:space="preserve"> </w:t>
            </w:r>
            <w:r w:rsidR="00F32882" w:rsidRPr="004B69FE">
              <w:rPr>
                <w:rFonts w:ascii="Times New Roman" w:hAnsi="Times New Roman"/>
                <w:color w:val="000000"/>
              </w:rPr>
              <w:t>(1910–1982), приповедач и романописац, био је један од во</w:t>
            </w:r>
            <w:r w:rsidR="00F32882" w:rsidRPr="004B69FE">
              <w:rPr>
                <w:rFonts w:ascii="Times New Roman" w:hAnsi="Times New Roman"/>
                <w:color w:val="000000"/>
              </w:rPr>
              <w:softHyphen/>
              <w:t>дећих писаца српске и југословенске послератне књижевности. Његова дела ка</w:t>
            </w:r>
            <w:r w:rsidR="00F32882" w:rsidRPr="004B69FE">
              <w:rPr>
                <w:rFonts w:ascii="Times New Roman" w:hAnsi="Times New Roman"/>
                <w:color w:val="000000"/>
              </w:rPr>
              <w:softHyphen/>
              <w:t xml:space="preserve">рактерише дубока рефлексивност, мисаоност, човекова упитаност над сопственом судбином, сусрет са патњом и страхом. Добитник је многих књижевних награда, од којих су најважније НИН-ова 1966. године за роман </w:t>
            </w:r>
            <w:r w:rsidR="00F32882" w:rsidRPr="004B69FE">
              <w:rPr>
                <w:rFonts w:ascii="Times New Roman" w:hAnsi="Times New Roman"/>
                <w:i/>
                <w:iCs/>
                <w:color w:val="000000"/>
              </w:rPr>
              <w:t xml:space="preserve">Дервиш и смрт </w:t>
            </w:r>
            <w:r w:rsidR="00F32882" w:rsidRPr="004B69FE">
              <w:rPr>
                <w:rFonts w:ascii="Times New Roman" w:hAnsi="Times New Roman"/>
                <w:color w:val="000000"/>
              </w:rPr>
              <w:t>и Седмојул</w:t>
            </w:r>
            <w:r w:rsidR="00F32882" w:rsidRPr="004B69FE">
              <w:rPr>
                <w:rFonts w:ascii="Times New Roman" w:hAnsi="Times New Roman"/>
                <w:color w:val="000000"/>
              </w:rPr>
              <w:softHyphen/>
              <w:t xml:space="preserve">ска 1967. Његова најважнија дела су: збирке приповедака </w:t>
            </w:r>
            <w:r w:rsidR="00F32882" w:rsidRPr="004B69FE">
              <w:rPr>
                <w:rFonts w:ascii="Times New Roman" w:hAnsi="Times New Roman"/>
                <w:i/>
                <w:iCs/>
                <w:color w:val="000000"/>
              </w:rPr>
              <w:t xml:space="preserve">Прва чета </w:t>
            </w:r>
            <w:r w:rsidR="00F32882" w:rsidRPr="004B69FE">
              <w:rPr>
                <w:rFonts w:ascii="Times New Roman" w:hAnsi="Times New Roman"/>
                <w:color w:val="000000"/>
              </w:rPr>
              <w:t xml:space="preserve">(1950), </w:t>
            </w:r>
            <w:r w:rsidR="00F32882" w:rsidRPr="004B69FE">
              <w:rPr>
                <w:rFonts w:ascii="Times New Roman" w:hAnsi="Times New Roman"/>
                <w:i/>
                <w:iCs/>
                <w:color w:val="000000"/>
              </w:rPr>
              <w:t xml:space="preserve">Туђа земља </w:t>
            </w:r>
            <w:r w:rsidR="00F32882" w:rsidRPr="004B69FE">
              <w:rPr>
                <w:rFonts w:ascii="Times New Roman" w:hAnsi="Times New Roman"/>
                <w:color w:val="000000"/>
              </w:rPr>
              <w:t xml:space="preserve">(1957), романи: </w:t>
            </w:r>
            <w:r w:rsidR="00F32882" w:rsidRPr="004B69FE">
              <w:rPr>
                <w:rFonts w:ascii="Times New Roman" w:hAnsi="Times New Roman"/>
                <w:i/>
                <w:iCs/>
                <w:color w:val="000000"/>
              </w:rPr>
              <w:t xml:space="preserve">Тишине </w:t>
            </w:r>
            <w:r w:rsidR="00F32882" w:rsidRPr="004B69FE">
              <w:rPr>
                <w:rFonts w:ascii="Times New Roman" w:hAnsi="Times New Roman"/>
                <w:color w:val="000000"/>
              </w:rPr>
              <w:t xml:space="preserve">(1961), </w:t>
            </w:r>
            <w:r w:rsidR="00F32882" w:rsidRPr="004B69FE">
              <w:rPr>
                <w:rFonts w:ascii="Times New Roman" w:hAnsi="Times New Roman"/>
                <w:i/>
                <w:iCs/>
                <w:color w:val="000000"/>
              </w:rPr>
              <w:t xml:space="preserve">Магла и мјесечина </w:t>
            </w:r>
            <w:r w:rsidR="00F32882" w:rsidRPr="004B69FE">
              <w:rPr>
                <w:rFonts w:ascii="Times New Roman" w:hAnsi="Times New Roman"/>
                <w:color w:val="000000"/>
              </w:rPr>
              <w:t>(1965),</w:t>
            </w:r>
            <w:r w:rsidR="00F32882" w:rsidRPr="004B69FE">
              <w:rPr>
                <w:rFonts w:ascii="Times New Roman" w:hAnsi="Times New Roman"/>
                <w:color w:val="000000"/>
                <w:lang w:val="ru-RU"/>
              </w:rPr>
              <w:t xml:space="preserve"> </w:t>
            </w:r>
            <w:r w:rsidR="00F32882" w:rsidRPr="004B69FE">
              <w:rPr>
                <w:rFonts w:ascii="Times New Roman" w:hAnsi="Times New Roman"/>
                <w:color w:val="000000"/>
              </w:rPr>
              <w:t xml:space="preserve"> </w:t>
            </w:r>
            <w:r w:rsidR="00F32882" w:rsidRPr="004B69FE">
              <w:rPr>
                <w:rFonts w:ascii="Times New Roman" w:hAnsi="Times New Roman"/>
                <w:i/>
                <w:iCs/>
                <w:color w:val="000000"/>
              </w:rPr>
              <w:t xml:space="preserve">Дервиш и смрт </w:t>
            </w:r>
            <w:r w:rsidR="00F32882" w:rsidRPr="004B69FE">
              <w:rPr>
                <w:rFonts w:ascii="Times New Roman" w:hAnsi="Times New Roman"/>
                <w:color w:val="000000"/>
              </w:rPr>
              <w:t xml:space="preserve">(1966), </w:t>
            </w:r>
            <w:r w:rsidR="00F32882" w:rsidRPr="004B69FE">
              <w:rPr>
                <w:rFonts w:ascii="Times New Roman" w:hAnsi="Times New Roman"/>
                <w:i/>
                <w:iCs/>
                <w:color w:val="000000"/>
              </w:rPr>
              <w:t xml:space="preserve">Тврђава </w:t>
            </w:r>
            <w:r w:rsidR="00F32882" w:rsidRPr="004B69FE">
              <w:rPr>
                <w:rFonts w:ascii="Times New Roman" w:hAnsi="Times New Roman"/>
                <w:color w:val="000000"/>
              </w:rPr>
              <w:t xml:space="preserve">(1970), </w:t>
            </w:r>
            <w:r w:rsidR="00F32882" w:rsidRPr="004B69FE">
              <w:rPr>
                <w:rFonts w:ascii="Times New Roman" w:hAnsi="Times New Roman"/>
                <w:i/>
                <w:iCs/>
                <w:color w:val="000000"/>
              </w:rPr>
              <w:t xml:space="preserve">Острво </w:t>
            </w:r>
            <w:r w:rsidR="00F32882" w:rsidRPr="004B69FE">
              <w:rPr>
                <w:rFonts w:ascii="Times New Roman" w:hAnsi="Times New Roman"/>
                <w:color w:val="000000"/>
              </w:rPr>
              <w:t xml:space="preserve">(1974); </w:t>
            </w:r>
            <w:r w:rsidR="00F32882" w:rsidRPr="004B69FE">
              <w:rPr>
                <w:rFonts w:ascii="Times New Roman" w:hAnsi="Times New Roman"/>
                <w:i/>
                <w:iCs/>
                <w:color w:val="000000"/>
              </w:rPr>
              <w:t xml:space="preserve">Есеји и огледи </w:t>
            </w:r>
            <w:r w:rsidR="00F32882" w:rsidRPr="004B69FE">
              <w:rPr>
                <w:rFonts w:ascii="Times New Roman" w:hAnsi="Times New Roman"/>
                <w:color w:val="000000"/>
              </w:rPr>
              <w:t xml:space="preserve">(1966), студија </w:t>
            </w:r>
            <w:r w:rsidR="00F32882" w:rsidRPr="004B69FE">
              <w:rPr>
                <w:rFonts w:ascii="Times New Roman" w:hAnsi="Times New Roman"/>
                <w:i/>
                <w:iCs/>
                <w:color w:val="000000"/>
              </w:rPr>
              <w:t xml:space="preserve">За и против Вука </w:t>
            </w:r>
            <w:r w:rsidR="00F32882" w:rsidRPr="004B69FE">
              <w:rPr>
                <w:rFonts w:ascii="Times New Roman" w:hAnsi="Times New Roman"/>
                <w:color w:val="000000"/>
              </w:rPr>
              <w:t xml:space="preserve">(1967), </w:t>
            </w:r>
            <w:r w:rsidR="00F32882" w:rsidRPr="004B69FE">
              <w:rPr>
                <w:rFonts w:ascii="Times New Roman" w:hAnsi="Times New Roman"/>
                <w:i/>
                <w:iCs/>
                <w:color w:val="000000"/>
              </w:rPr>
              <w:t xml:space="preserve">Сјећања </w:t>
            </w:r>
            <w:r w:rsidR="00F32882" w:rsidRPr="004B69FE">
              <w:rPr>
                <w:rFonts w:ascii="Times New Roman" w:hAnsi="Times New Roman"/>
                <w:color w:val="000000"/>
              </w:rPr>
              <w:t>(1975). Рођен је у Тузли, и завршио Филозофски факултет у Београду, на групи за српскохрватски језик и југословенску књижевност. После хапшења због сарадње са НОП-ом, постао је члан Комунистичке партије Југославије, и политички комесар Тузланског партизанског одреда. После рата је био истакнути политичар КПЈ у Београду, а затим је у Сарајеву био један од истакнутих културних радника: директор „Босна-филма</w:t>
            </w:r>
            <w:r w:rsidR="00F32882" w:rsidRPr="004B69FE">
              <w:rPr>
                <w:rFonts w:ascii="Times New Roman" w:hAnsi="Times New Roman"/>
              </w:rPr>
              <w:t>”</w:t>
            </w:r>
            <w:r w:rsidR="00F32882" w:rsidRPr="004B69FE">
              <w:rPr>
                <w:rFonts w:ascii="Times New Roman" w:hAnsi="Times New Roman"/>
                <w:color w:val="000000"/>
              </w:rPr>
              <w:t>, директор драме Народног позоришта, директор ИП „Свјетлост</w:t>
            </w:r>
            <w:r w:rsidR="00F32882" w:rsidRPr="004B69FE">
              <w:rPr>
                <w:rFonts w:ascii="Times New Roman" w:hAnsi="Times New Roman"/>
              </w:rPr>
              <w:t>”</w:t>
            </w:r>
            <w:r w:rsidR="00F32882" w:rsidRPr="004B69FE">
              <w:rPr>
                <w:rFonts w:ascii="Times New Roman" w:hAnsi="Times New Roman"/>
                <w:color w:val="000000"/>
              </w:rPr>
              <w:t>. Био је и један од редовних чланова САНУ. Награда „Меша Селимовић</w:t>
            </w:r>
            <w:r w:rsidR="00F32882" w:rsidRPr="004B69FE">
              <w:rPr>
                <w:rFonts w:ascii="Times New Roman" w:hAnsi="Times New Roman"/>
              </w:rPr>
              <w:t>”</w:t>
            </w:r>
            <w:r w:rsidR="00F32882" w:rsidRPr="004B69FE">
              <w:rPr>
                <w:rFonts w:ascii="Times New Roman" w:hAnsi="Times New Roman"/>
                <w:color w:val="000000"/>
              </w:rPr>
              <w:t>, за најбољи роман, додељује се од 1988. године.</w:t>
            </w:r>
          </w:p>
        </w:tc>
      </w:tr>
      <w:tr w:rsidR="00F32882" w:rsidRPr="004B69FE" w:rsidTr="004B69FE">
        <w:trPr>
          <w:trHeight w:val="2420"/>
        </w:trPr>
        <w:tc>
          <w:tcPr>
            <w:tcW w:w="10201" w:type="dxa"/>
            <w:shd w:val="clear" w:color="auto" w:fill="auto"/>
          </w:tcPr>
          <w:p w:rsidR="00F32882" w:rsidRPr="004B69FE" w:rsidRDefault="00F32882" w:rsidP="004B69FE">
            <w:pPr>
              <w:pStyle w:val="NoSpacing"/>
              <w:spacing w:line="360" w:lineRule="auto"/>
              <w:rPr>
                <w:rFonts w:ascii="Times New Roman" w:hAnsi="Times New Roman"/>
                <w:i/>
                <w:sz w:val="24"/>
                <w:szCs w:val="24"/>
                <w:lang w:val="sr-Cyrl-CS"/>
              </w:rPr>
            </w:pPr>
          </w:p>
          <w:p w:rsidR="00F32882" w:rsidRPr="004B69FE" w:rsidRDefault="00F32882" w:rsidP="004B69FE">
            <w:pPr>
              <w:pStyle w:val="NoSpacing"/>
              <w:spacing w:line="360" w:lineRule="auto"/>
              <w:rPr>
                <w:rFonts w:ascii="Times New Roman" w:hAnsi="Times New Roman"/>
                <w:i/>
                <w:sz w:val="24"/>
                <w:szCs w:val="24"/>
                <w:lang w:val="sr-Cyrl-CS"/>
              </w:rPr>
            </w:pPr>
            <w:r w:rsidRPr="004B69FE">
              <w:rPr>
                <w:rFonts w:ascii="Times New Roman" w:hAnsi="Times New Roman"/>
                <w:i/>
                <w:sz w:val="24"/>
                <w:szCs w:val="24"/>
                <w:lang w:val="sr-Cyrl-CS"/>
              </w:rPr>
              <w:t>Роман „Дервиш и смрт</w:t>
            </w:r>
            <w:r w:rsidRPr="004B69FE">
              <w:rPr>
                <w:rFonts w:ascii="Times New Roman" w:hAnsi="Times New Roman"/>
                <w:i/>
                <w:sz w:val="24"/>
                <w:szCs w:val="24"/>
                <w:lang w:val="ru-RU"/>
              </w:rPr>
              <w:t>”</w:t>
            </w:r>
            <w:r w:rsidRPr="004B69FE">
              <w:rPr>
                <w:rFonts w:ascii="Times New Roman" w:hAnsi="Times New Roman"/>
                <w:i/>
                <w:sz w:val="24"/>
                <w:szCs w:val="24"/>
                <w:lang w:val="sr-Cyrl-CS"/>
              </w:rPr>
              <w:t xml:space="preserve"> је прича о човеку и догми, о односу власти и појединца о сукобу идеологије и психологије. Који је догађај изазвао настанак овог романа? На који начин га Меша Селимовић описује у својим „Сјећањима</w:t>
            </w:r>
            <w:r w:rsidRPr="004B69FE">
              <w:rPr>
                <w:rFonts w:ascii="Times New Roman" w:hAnsi="Times New Roman"/>
                <w:i/>
                <w:sz w:val="24"/>
                <w:szCs w:val="24"/>
                <w:lang w:val="ru-RU"/>
              </w:rPr>
              <w:t>”</w:t>
            </w:r>
            <w:r w:rsidRPr="004B69FE">
              <w:rPr>
                <w:rFonts w:ascii="Times New Roman" w:hAnsi="Times New Roman"/>
                <w:i/>
                <w:sz w:val="24"/>
                <w:szCs w:val="24"/>
                <w:lang w:val="sr-Cyrl-CS"/>
              </w:rPr>
              <w:t>?</w:t>
            </w:r>
          </w:p>
          <w:p w:rsidR="00F32882" w:rsidRPr="004B69FE" w:rsidRDefault="00F32882" w:rsidP="004B69FE">
            <w:pPr>
              <w:pStyle w:val="NoSpacing"/>
              <w:spacing w:line="360" w:lineRule="auto"/>
              <w:rPr>
                <w:rFonts w:ascii="Times New Roman" w:hAnsi="Times New Roman"/>
                <w:sz w:val="24"/>
                <w:szCs w:val="24"/>
                <w:lang w:val="sr-Cyrl-CS"/>
              </w:rPr>
            </w:pPr>
          </w:p>
          <w:p w:rsidR="00F32882" w:rsidRPr="004B69FE" w:rsidRDefault="00F32882" w:rsidP="004B69FE">
            <w:pPr>
              <w:pStyle w:val="NoSpacing"/>
              <w:spacing w:line="360" w:lineRule="auto"/>
              <w:rPr>
                <w:rFonts w:ascii="Times New Roman" w:hAnsi="Times New Roman"/>
                <w:sz w:val="24"/>
                <w:szCs w:val="24"/>
                <w:lang w:val="sr-Cyrl-CS"/>
              </w:rPr>
            </w:pPr>
            <w:r w:rsidRPr="004B69FE">
              <w:rPr>
                <w:rFonts w:ascii="Times New Roman" w:hAnsi="Times New Roman"/>
                <w:sz w:val="24"/>
                <w:szCs w:val="24"/>
                <w:lang w:val="sr-Cyrl-CS"/>
              </w:rPr>
              <w:t xml:space="preserve">Догађај који ће послужити као повод за писање романа је изузетно личан: Мешин брат, Шефкија Селимовић, осуђен је на смрт и стрељан, иако је његова „кривица” апсурдна – позајмио је кревет, орман и столицу из магацина да би дочекао своју жену која се враћала из  концентрационог логора. Меша Селимовић ће овај догађај из 1944. године обрадити као роман, али са временском и психолошком дистанцом од двадесет година. </w:t>
            </w:r>
          </w:p>
          <w:p w:rsidR="00F32882" w:rsidRPr="004B69FE" w:rsidRDefault="00F32882" w:rsidP="004B69FE">
            <w:pPr>
              <w:pStyle w:val="NoSpacing"/>
              <w:spacing w:line="360" w:lineRule="auto"/>
              <w:rPr>
                <w:rFonts w:ascii="Times New Roman" w:hAnsi="Times New Roman"/>
                <w:sz w:val="24"/>
                <w:szCs w:val="24"/>
                <w:lang w:val="sr-Cyrl-CS"/>
              </w:rPr>
            </w:pPr>
          </w:p>
          <w:p w:rsidR="00F32882" w:rsidRPr="004B69FE" w:rsidRDefault="00F32882" w:rsidP="004B69FE">
            <w:pPr>
              <w:pStyle w:val="NoSpacing"/>
              <w:spacing w:line="360" w:lineRule="auto"/>
              <w:rPr>
                <w:rFonts w:ascii="Times New Roman" w:hAnsi="Times New Roman"/>
                <w:i/>
                <w:sz w:val="24"/>
                <w:szCs w:val="24"/>
                <w:lang w:val="sr-Cyrl-CS"/>
              </w:rPr>
            </w:pPr>
            <w:r w:rsidRPr="004B69FE">
              <w:rPr>
                <w:rFonts w:ascii="Times New Roman" w:hAnsi="Times New Roman"/>
                <w:i/>
                <w:sz w:val="24"/>
                <w:szCs w:val="24"/>
                <w:lang w:val="sr-Cyrl-CS"/>
              </w:rPr>
              <w:t xml:space="preserve">Зашто је писцу била потребна временска дистанца да би успео да напише овај роман? Шта је то што му је испрва недостајало? На који начин Меша Селимовић доживљава језик српске књижевности и њених писаца? У чему се сакрива важност језика? </w:t>
            </w:r>
          </w:p>
          <w:p w:rsidR="00F32882" w:rsidRPr="004B69FE" w:rsidRDefault="00F32882" w:rsidP="004B69FE">
            <w:pPr>
              <w:pStyle w:val="NoSpacing"/>
              <w:spacing w:line="360" w:lineRule="auto"/>
              <w:rPr>
                <w:rFonts w:ascii="Times New Roman" w:hAnsi="Times New Roman"/>
                <w:sz w:val="24"/>
                <w:szCs w:val="24"/>
                <w:lang w:val="sr-Cyrl-CS"/>
              </w:rPr>
            </w:pPr>
          </w:p>
          <w:p w:rsidR="00F32882" w:rsidRPr="004B69FE" w:rsidRDefault="00F32882" w:rsidP="004B69FE">
            <w:pPr>
              <w:pStyle w:val="NoSpacing"/>
              <w:spacing w:line="360" w:lineRule="auto"/>
              <w:rPr>
                <w:rFonts w:ascii="Times New Roman" w:hAnsi="Times New Roman"/>
                <w:sz w:val="24"/>
                <w:szCs w:val="24"/>
                <w:lang w:val="sr-Cyrl-CS"/>
              </w:rPr>
            </w:pPr>
            <w:r w:rsidRPr="004B69FE">
              <w:rPr>
                <w:rFonts w:ascii="Times New Roman" w:hAnsi="Times New Roman"/>
                <w:sz w:val="24"/>
                <w:szCs w:val="24"/>
                <w:lang w:val="sr-Cyrl-CS"/>
              </w:rPr>
              <w:t xml:space="preserve">Меша Селимовић сведочи о томе да је интензитет његовог бола био јак, али да није испрва ни разумео да је оно што га је у ствари погодило било, не смрт његовог брата (јер су из рата на </w:t>
            </w:r>
            <w:r w:rsidRPr="004B69FE">
              <w:rPr>
                <w:rFonts w:ascii="Times New Roman" w:hAnsi="Times New Roman"/>
                <w:sz w:val="24"/>
                <w:szCs w:val="24"/>
                <w:lang w:val="sr-Cyrl-CS"/>
              </w:rPr>
              <w:lastRenderedPageBreak/>
              <w:t xml:space="preserve">идеју о смрти већ сви били навикли), већ неправда коју је доживео. Ипак, промишљајући о самом догађају, а захваљујући својој жени, Дарки (којој је и роман посвећен), он се сећа да је утисак који је имао био један вид одвратности према себи самом, ономе који је и даље гајио идеологију покрета којем је припадао и први покушај да настави живот као да се ништа у њему није десило. Тај сукоб у себи самом покушао је да подели, да се послужи књижевношћу као леком, али је убрзо схватио да лека не може тако лако наћи. Највише га је спутавао </w:t>
            </w:r>
            <w:r w:rsidRPr="004B69FE">
              <w:rPr>
                <w:rFonts w:ascii="Times New Roman" w:hAnsi="Times New Roman"/>
                <w:b/>
                <w:sz w:val="24"/>
                <w:szCs w:val="24"/>
                <w:lang w:val="sr-Cyrl-CS"/>
              </w:rPr>
              <w:t>језик</w:t>
            </w:r>
            <w:r w:rsidRPr="004B69FE">
              <w:rPr>
                <w:rFonts w:ascii="Times New Roman" w:hAnsi="Times New Roman"/>
                <w:sz w:val="24"/>
                <w:szCs w:val="24"/>
                <w:lang w:val="sr-Cyrl-CS"/>
              </w:rPr>
              <w:t xml:space="preserve"> књижевности којим је дело морало бити написано, а који је Меша тек требао </w:t>
            </w:r>
            <w:r w:rsidRPr="004B69FE">
              <w:rPr>
                <w:rFonts w:ascii="Times New Roman" w:hAnsi="Times New Roman"/>
                <w:b/>
                <w:sz w:val="24"/>
                <w:szCs w:val="24"/>
                <w:lang w:val="sr-Cyrl-CS"/>
              </w:rPr>
              <w:t>научити</w:t>
            </w:r>
            <w:r w:rsidRPr="004B69FE">
              <w:rPr>
                <w:rFonts w:ascii="Times New Roman" w:hAnsi="Times New Roman"/>
                <w:sz w:val="24"/>
                <w:szCs w:val="24"/>
                <w:lang w:val="sr-Cyrl-CS"/>
              </w:rPr>
              <w:t>. Тек пошто је савладао језик кроз  покушаје да пише романе и приповетке, некад са мањим, а некада и са већим успехом, успео је да се ухвати укоштац са темом , и двадесет година касније да напише „Дервиш и смрт</w:t>
            </w:r>
            <w:r w:rsidRPr="004B69FE">
              <w:rPr>
                <w:rFonts w:ascii="Times New Roman" w:hAnsi="Times New Roman"/>
                <w:sz w:val="24"/>
                <w:szCs w:val="24"/>
                <w:lang w:val="ru-RU"/>
              </w:rPr>
              <w:t>”</w:t>
            </w:r>
            <w:r w:rsidRPr="004B69FE">
              <w:rPr>
                <w:rFonts w:ascii="Times New Roman" w:hAnsi="Times New Roman"/>
                <w:sz w:val="24"/>
                <w:szCs w:val="24"/>
                <w:lang w:val="sr-Cyrl-CS"/>
              </w:rPr>
              <w:t>. Ова универзална тема, иако „измедитирана</w:t>
            </w:r>
            <w:r w:rsidRPr="004B69FE">
              <w:rPr>
                <w:rFonts w:ascii="Times New Roman" w:hAnsi="Times New Roman"/>
                <w:sz w:val="24"/>
                <w:szCs w:val="24"/>
                <w:lang w:val="ru-RU"/>
              </w:rPr>
              <w:t>”</w:t>
            </w:r>
            <w:r w:rsidRPr="004B69FE">
              <w:rPr>
                <w:rFonts w:ascii="Times New Roman" w:hAnsi="Times New Roman"/>
                <w:sz w:val="24"/>
                <w:szCs w:val="24"/>
                <w:lang w:val="sr-Cyrl-CS"/>
              </w:rPr>
              <w:t xml:space="preserve"> у свести писца, померена у односу на време, место и идеологију, ипак остаје лична прича, а не хладна теза која ће говорити о трагичној судбини човека. </w:t>
            </w:r>
          </w:p>
          <w:p w:rsidR="00F32882" w:rsidRPr="004B69FE" w:rsidRDefault="00F32882" w:rsidP="004B69FE">
            <w:pPr>
              <w:pStyle w:val="NoSpacing"/>
              <w:spacing w:line="360" w:lineRule="auto"/>
              <w:rPr>
                <w:rFonts w:ascii="Times New Roman" w:hAnsi="Times New Roman"/>
                <w:sz w:val="24"/>
                <w:szCs w:val="24"/>
                <w:lang w:val="sr-Cyrl-CS"/>
              </w:rPr>
            </w:pPr>
            <w:r w:rsidRPr="004B69FE">
              <w:rPr>
                <w:rFonts w:ascii="Times New Roman" w:hAnsi="Times New Roman"/>
                <w:b/>
                <w:sz w:val="24"/>
                <w:szCs w:val="24"/>
                <w:lang w:val="sr-Cyrl-CS"/>
              </w:rPr>
              <w:t>Фиктивни приповедач</w:t>
            </w:r>
            <w:r w:rsidRPr="004B69FE">
              <w:rPr>
                <w:rFonts w:ascii="Times New Roman" w:hAnsi="Times New Roman"/>
                <w:sz w:val="24"/>
                <w:szCs w:val="24"/>
                <w:lang w:val="sr-Cyrl-CS"/>
              </w:rPr>
              <w:t xml:space="preserve"> поседује јасне карактерне особине и има</w:t>
            </w:r>
          </w:p>
          <w:p w:rsidR="00F32882" w:rsidRPr="004B69FE" w:rsidRDefault="00F32882" w:rsidP="004B69FE">
            <w:pPr>
              <w:pStyle w:val="NoSpacing"/>
              <w:spacing w:line="360" w:lineRule="auto"/>
              <w:rPr>
                <w:rFonts w:ascii="Times New Roman" w:hAnsi="Times New Roman"/>
                <w:sz w:val="24"/>
                <w:szCs w:val="24"/>
                <w:lang w:val="sr-Cyrl-CS"/>
              </w:rPr>
            </w:pPr>
            <w:r w:rsidRPr="004B69FE">
              <w:rPr>
                <w:rFonts w:ascii="Times New Roman" w:hAnsi="Times New Roman"/>
                <w:sz w:val="24"/>
                <w:szCs w:val="24"/>
                <w:lang w:val="sr-Cyrl-CS"/>
              </w:rPr>
              <w:t xml:space="preserve">одређену функцију у структури приповедног дела. Може да буде изван стварности приказане у делу, али се разликује од аутора </w:t>
            </w:r>
          </w:p>
          <w:p w:rsidR="00F32882" w:rsidRPr="004B69FE" w:rsidRDefault="00F32882" w:rsidP="004B69FE">
            <w:pPr>
              <w:pStyle w:val="NoSpacing"/>
              <w:spacing w:line="360" w:lineRule="auto"/>
              <w:rPr>
                <w:rFonts w:ascii="Times New Roman" w:hAnsi="Times New Roman"/>
                <w:sz w:val="24"/>
                <w:szCs w:val="24"/>
                <w:lang w:val="sr-Cyrl-CS"/>
              </w:rPr>
            </w:pPr>
            <w:r w:rsidRPr="004B69FE">
              <w:rPr>
                <w:rFonts w:ascii="Times New Roman" w:hAnsi="Times New Roman"/>
                <w:sz w:val="24"/>
                <w:szCs w:val="24"/>
                <w:lang w:val="sr-Cyrl-CS"/>
              </w:rPr>
              <w:t>схватањима, начином мишљ ења, говором, ставом према ликовима</w:t>
            </w:r>
          </w:p>
          <w:p w:rsidR="00F32882" w:rsidRPr="004B69FE" w:rsidRDefault="00F32882" w:rsidP="004B69FE">
            <w:pPr>
              <w:pStyle w:val="NoSpacing"/>
              <w:spacing w:line="360" w:lineRule="auto"/>
              <w:rPr>
                <w:rFonts w:ascii="Times New Roman" w:hAnsi="Times New Roman"/>
                <w:sz w:val="24"/>
                <w:szCs w:val="24"/>
                <w:lang w:val="sr-Cyrl-CS"/>
              </w:rPr>
            </w:pPr>
            <w:r w:rsidRPr="004B69FE">
              <w:rPr>
                <w:rFonts w:ascii="Times New Roman" w:hAnsi="Times New Roman"/>
                <w:sz w:val="24"/>
                <w:szCs w:val="24"/>
                <w:lang w:val="sr-Cyrl-CS"/>
              </w:rPr>
              <w:t>и приказаном свету. Он или приповеда по сећању, или пружа</w:t>
            </w:r>
          </w:p>
          <w:p w:rsidR="00F32882" w:rsidRPr="004B69FE" w:rsidRDefault="00F32882" w:rsidP="004B69FE">
            <w:pPr>
              <w:pStyle w:val="NoSpacing"/>
              <w:spacing w:line="360" w:lineRule="auto"/>
              <w:rPr>
                <w:rFonts w:ascii="Times New Roman" w:hAnsi="Times New Roman"/>
                <w:sz w:val="24"/>
                <w:szCs w:val="24"/>
                <w:lang w:val="sr-Cyrl-CS"/>
              </w:rPr>
            </w:pPr>
            <w:r w:rsidRPr="004B69FE">
              <w:rPr>
                <w:rFonts w:ascii="Times New Roman" w:hAnsi="Times New Roman"/>
                <w:sz w:val="24"/>
                <w:szCs w:val="24"/>
                <w:lang w:val="sr-Cyrl-CS"/>
              </w:rPr>
              <w:t>увид у записе чији је само „редактор”. Може да буде и актер</w:t>
            </w:r>
          </w:p>
          <w:p w:rsidR="00F32882" w:rsidRPr="004B69FE" w:rsidRDefault="00F32882" w:rsidP="004B69FE">
            <w:pPr>
              <w:pStyle w:val="NoSpacing"/>
              <w:spacing w:line="360" w:lineRule="auto"/>
              <w:rPr>
                <w:rFonts w:ascii="Times New Roman" w:hAnsi="Times New Roman"/>
                <w:sz w:val="24"/>
                <w:szCs w:val="24"/>
                <w:lang w:val="sr-Cyrl-CS"/>
              </w:rPr>
            </w:pPr>
            <w:r w:rsidRPr="004B69FE">
              <w:rPr>
                <w:rFonts w:ascii="Times New Roman" w:hAnsi="Times New Roman"/>
                <w:sz w:val="24"/>
                <w:szCs w:val="24"/>
                <w:lang w:val="sr-Cyrl-CS"/>
              </w:rPr>
              <w:t>збивања, главни јунак или неки од споредних ликова.</w:t>
            </w:r>
          </w:p>
          <w:p w:rsidR="00F32882" w:rsidRPr="004B69FE" w:rsidRDefault="00F32882" w:rsidP="004B69FE">
            <w:pPr>
              <w:pStyle w:val="NoSpacing"/>
              <w:spacing w:line="360" w:lineRule="auto"/>
              <w:rPr>
                <w:rFonts w:ascii="Times New Roman" w:hAnsi="Times New Roman"/>
                <w:sz w:val="24"/>
                <w:szCs w:val="24"/>
                <w:lang w:val="sr-Cyrl-CS"/>
              </w:rPr>
            </w:pPr>
          </w:p>
          <w:p w:rsidR="00F32882" w:rsidRPr="004B69FE" w:rsidRDefault="00F32882" w:rsidP="004B69FE">
            <w:pPr>
              <w:pStyle w:val="ListParagraph"/>
              <w:spacing w:line="360" w:lineRule="auto"/>
              <w:ind w:firstLine="0"/>
              <w:rPr>
                <w:rFonts w:ascii="Times New Roman" w:hAnsi="Times New Roman"/>
                <w:sz w:val="24"/>
                <w:szCs w:val="24"/>
              </w:rPr>
            </w:pPr>
          </w:p>
        </w:tc>
      </w:tr>
      <w:tr w:rsidR="00F32882" w:rsidRPr="004B69FE" w:rsidTr="004B69FE">
        <w:trPr>
          <w:trHeight w:val="116"/>
        </w:trPr>
        <w:tc>
          <w:tcPr>
            <w:tcW w:w="10201" w:type="dxa"/>
            <w:shd w:val="clear" w:color="auto" w:fill="auto"/>
          </w:tcPr>
          <w:p w:rsidR="00F32882" w:rsidRPr="004B69FE" w:rsidRDefault="00F32882" w:rsidP="004B69FE">
            <w:pPr>
              <w:spacing w:line="360" w:lineRule="auto"/>
              <w:rPr>
                <w:rFonts w:ascii="Times New Roman" w:hAnsi="Times New Roman"/>
                <w:sz w:val="24"/>
                <w:szCs w:val="24"/>
                <w:lang w:val="ru-RU"/>
              </w:rPr>
            </w:pPr>
          </w:p>
        </w:tc>
      </w:tr>
    </w:tbl>
    <w:p w:rsidR="002F77CB" w:rsidRPr="004B69FE" w:rsidRDefault="002F77CB" w:rsidP="004B69FE">
      <w:pPr>
        <w:spacing w:line="360" w:lineRule="auto"/>
        <w:rPr>
          <w:rFonts w:ascii="Times New Roman" w:hAnsi="Times New Roman"/>
          <w:sz w:val="24"/>
          <w:szCs w:val="24"/>
          <w:lang w:val="ru-RU"/>
        </w:rPr>
      </w:pPr>
    </w:p>
    <w:p w:rsidR="00280AF0" w:rsidRPr="004B69FE" w:rsidRDefault="00280AF0" w:rsidP="004B69FE">
      <w:pPr>
        <w:spacing w:line="360" w:lineRule="auto"/>
        <w:rPr>
          <w:rFonts w:ascii="Times New Roman" w:hAnsi="Times New Roman"/>
          <w:sz w:val="24"/>
          <w:szCs w:val="24"/>
          <w:lang w:val="ru-RU"/>
        </w:rPr>
      </w:pPr>
    </w:p>
    <w:p w:rsidR="00280AF0" w:rsidRPr="004B69FE" w:rsidRDefault="00323E10" w:rsidP="004B69FE">
      <w:pPr>
        <w:spacing w:line="360" w:lineRule="auto"/>
        <w:rPr>
          <w:rFonts w:ascii="Times New Roman" w:hAnsi="Times New Roman"/>
          <w:sz w:val="24"/>
          <w:szCs w:val="24"/>
          <w:lang w:val="ru-RU"/>
        </w:rPr>
      </w:pPr>
      <w:r w:rsidRPr="004B69FE">
        <w:rPr>
          <w:rFonts w:ascii="Times New Roman" w:hAnsi="Times New Roman"/>
          <w:b/>
          <w:sz w:val="24"/>
          <w:szCs w:val="24"/>
          <w:lang w:val="ru-RU"/>
        </w:rPr>
        <w:t>Задатак</w:t>
      </w:r>
      <w:r w:rsidRPr="004B69FE">
        <w:rPr>
          <w:rFonts w:ascii="Times New Roman" w:hAnsi="Times New Roman"/>
          <w:sz w:val="24"/>
          <w:szCs w:val="24"/>
          <w:lang w:val="ru-RU"/>
        </w:rPr>
        <w:t>: Прочитај</w:t>
      </w:r>
      <w:r w:rsidR="004B69FE" w:rsidRPr="004B69FE">
        <w:rPr>
          <w:rFonts w:ascii="Times New Roman" w:hAnsi="Times New Roman"/>
          <w:sz w:val="24"/>
          <w:szCs w:val="24"/>
          <w:lang w:val="ru-RU"/>
        </w:rPr>
        <w:t>те у Читанци</w:t>
      </w:r>
      <w:r w:rsidR="00280AF0" w:rsidRPr="004B69FE">
        <w:rPr>
          <w:rFonts w:ascii="Times New Roman" w:hAnsi="Times New Roman"/>
          <w:sz w:val="24"/>
          <w:szCs w:val="24"/>
          <w:lang w:val="ru-RU"/>
        </w:rPr>
        <w:t xml:space="preserve"> одломак из Селимовиће</w:t>
      </w:r>
      <w:r w:rsidRPr="004B69FE">
        <w:rPr>
          <w:rFonts w:ascii="Times New Roman" w:hAnsi="Times New Roman"/>
          <w:sz w:val="24"/>
          <w:szCs w:val="24"/>
          <w:lang w:val="ru-RU"/>
        </w:rPr>
        <w:t>вих дневничких записа „Сјећања” и покушај</w:t>
      </w:r>
      <w:r w:rsidR="004B69FE" w:rsidRPr="004B69FE">
        <w:rPr>
          <w:rFonts w:ascii="Times New Roman" w:hAnsi="Times New Roman"/>
          <w:sz w:val="24"/>
          <w:szCs w:val="24"/>
          <w:lang w:val="ru-RU"/>
        </w:rPr>
        <w:t>те да одговорите</w:t>
      </w:r>
      <w:r w:rsidRPr="004B69FE">
        <w:rPr>
          <w:rFonts w:ascii="Times New Roman" w:hAnsi="Times New Roman"/>
          <w:sz w:val="24"/>
          <w:szCs w:val="24"/>
          <w:lang w:val="ru-RU"/>
        </w:rPr>
        <w:t xml:space="preserve"> на питања из презентације која се односе на први час предавања.</w:t>
      </w:r>
      <w:r w:rsidR="00C522E7" w:rsidRPr="004B69FE">
        <w:rPr>
          <w:rFonts w:ascii="Times New Roman" w:hAnsi="Times New Roman"/>
          <w:sz w:val="24"/>
          <w:szCs w:val="24"/>
          <w:lang w:val="ru-RU"/>
        </w:rPr>
        <w:t xml:space="preserve"> Одговоре проследити</w:t>
      </w:r>
      <w:r w:rsidR="004B69FE" w:rsidRPr="004B69FE">
        <w:rPr>
          <w:rFonts w:ascii="Times New Roman" w:hAnsi="Times New Roman"/>
          <w:sz w:val="24"/>
          <w:szCs w:val="24"/>
          <w:lang w:val="ru-RU"/>
        </w:rPr>
        <w:t>ти</w:t>
      </w:r>
      <w:r w:rsidR="00C522E7" w:rsidRPr="004B69FE">
        <w:rPr>
          <w:rFonts w:ascii="Times New Roman" w:hAnsi="Times New Roman"/>
          <w:sz w:val="24"/>
          <w:szCs w:val="24"/>
          <w:lang w:val="ru-RU"/>
        </w:rPr>
        <w:t xml:space="preserve"> на имејл: </w:t>
      </w:r>
      <w:r w:rsidR="002E4178" w:rsidRPr="004B69FE">
        <w:rPr>
          <w:rFonts w:ascii="Times New Roman" w:hAnsi="Times New Roman"/>
          <w:sz w:val="24"/>
          <w:szCs w:val="24"/>
        </w:rPr>
        <w:fldChar w:fldCharType="begin"/>
      </w:r>
      <w:r w:rsidR="002E4178" w:rsidRPr="004B69FE">
        <w:rPr>
          <w:rFonts w:ascii="Times New Roman" w:hAnsi="Times New Roman"/>
          <w:sz w:val="24"/>
          <w:szCs w:val="24"/>
        </w:rPr>
        <w:instrText>HYPERLINK</w:instrText>
      </w:r>
      <w:r w:rsidR="002E4178" w:rsidRPr="004B69FE">
        <w:rPr>
          <w:rFonts w:ascii="Times New Roman" w:hAnsi="Times New Roman"/>
          <w:sz w:val="24"/>
          <w:szCs w:val="24"/>
          <w:lang w:val="ru-RU"/>
        </w:rPr>
        <w:instrText xml:space="preserve"> "</w:instrText>
      </w:r>
      <w:r w:rsidR="002E4178" w:rsidRPr="004B69FE">
        <w:rPr>
          <w:rFonts w:ascii="Times New Roman" w:hAnsi="Times New Roman"/>
          <w:sz w:val="24"/>
          <w:szCs w:val="24"/>
        </w:rPr>
        <w:instrText>mailto</w:instrText>
      </w:r>
      <w:r w:rsidR="002E4178" w:rsidRPr="004B69FE">
        <w:rPr>
          <w:rFonts w:ascii="Times New Roman" w:hAnsi="Times New Roman"/>
          <w:sz w:val="24"/>
          <w:szCs w:val="24"/>
          <w:lang w:val="ru-RU"/>
        </w:rPr>
        <w:instrText>:</w:instrText>
      </w:r>
      <w:r w:rsidR="002E4178" w:rsidRPr="004B69FE">
        <w:rPr>
          <w:rFonts w:ascii="Times New Roman" w:hAnsi="Times New Roman"/>
          <w:sz w:val="24"/>
          <w:szCs w:val="24"/>
        </w:rPr>
        <w:instrText>starcevic</w:instrText>
      </w:r>
      <w:r w:rsidR="002E4178" w:rsidRPr="004B69FE">
        <w:rPr>
          <w:rFonts w:ascii="Times New Roman" w:hAnsi="Times New Roman"/>
          <w:sz w:val="24"/>
          <w:szCs w:val="24"/>
          <w:lang w:val="ru-RU"/>
        </w:rPr>
        <w:instrText>.</w:instrText>
      </w:r>
      <w:r w:rsidR="002E4178" w:rsidRPr="004B69FE">
        <w:rPr>
          <w:rFonts w:ascii="Times New Roman" w:hAnsi="Times New Roman"/>
          <w:sz w:val="24"/>
          <w:szCs w:val="24"/>
        </w:rPr>
        <w:instrText>sanja</w:instrText>
      </w:r>
      <w:r w:rsidR="002E4178" w:rsidRPr="004B69FE">
        <w:rPr>
          <w:rFonts w:ascii="Times New Roman" w:hAnsi="Times New Roman"/>
          <w:sz w:val="24"/>
          <w:szCs w:val="24"/>
          <w:lang w:val="ru-RU"/>
        </w:rPr>
        <w:instrText>@</w:instrText>
      </w:r>
      <w:r w:rsidR="002E4178" w:rsidRPr="004B69FE">
        <w:rPr>
          <w:rFonts w:ascii="Times New Roman" w:hAnsi="Times New Roman"/>
          <w:sz w:val="24"/>
          <w:szCs w:val="24"/>
        </w:rPr>
        <w:instrText>esloznica</w:instrText>
      </w:r>
      <w:r w:rsidR="002E4178" w:rsidRPr="004B69FE">
        <w:rPr>
          <w:rFonts w:ascii="Times New Roman" w:hAnsi="Times New Roman"/>
          <w:sz w:val="24"/>
          <w:szCs w:val="24"/>
          <w:lang w:val="ru-RU"/>
        </w:rPr>
        <w:instrText>.</w:instrText>
      </w:r>
      <w:r w:rsidR="002E4178" w:rsidRPr="004B69FE">
        <w:rPr>
          <w:rFonts w:ascii="Times New Roman" w:hAnsi="Times New Roman"/>
          <w:sz w:val="24"/>
          <w:szCs w:val="24"/>
        </w:rPr>
        <w:instrText>rs</w:instrText>
      </w:r>
      <w:r w:rsidR="002E4178" w:rsidRPr="004B69FE">
        <w:rPr>
          <w:rFonts w:ascii="Times New Roman" w:hAnsi="Times New Roman"/>
          <w:sz w:val="24"/>
          <w:szCs w:val="24"/>
          <w:lang w:val="ru-RU"/>
        </w:rPr>
        <w:instrText>"</w:instrText>
      </w:r>
      <w:r w:rsidR="002E4178" w:rsidRPr="004B69FE">
        <w:rPr>
          <w:rFonts w:ascii="Times New Roman" w:hAnsi="Times New Roman"/>
          <w:sz w:val="24"/>
          <w:szCs w:val="24"/>
        </w:rPr>
        <w:fldChar w:fldCharType="separate"/>
      </w:r>
      <w:r w:rsidR="00C522E7" w:rsidRPr="004B69FE">
        <w:rPr>
          <w:rStyle w:val="Hyperlink"/>
          <w:rFonts w:ascii="Times New Roman" w:hAnsi="Times New Roman"/>
          <w:sz w:val="24"/>
          <w:szCs w:val="24"/>
        </w:rPr>
        <w:t>starcevic</w:t>
      </w:r>
      <w:r w:rsidR="00C522E7" w:rsidRPr="004B69FE">
        <w:rPr>
          <w:rStyle w:val="Hyperlink"/>
          <w:rFonts w:ascii="Times New Roman" w:hAnsi="Times New Roman"/>
          <w:sz w:val="24"/>
          <w:szCs w:val="24"/>
          <w:lang w:val="ru-RU"/>
        </w:rPr>
        <w:t>.</w:t>
      </w:r>
      <w:r w:rsidR="00C522E7" w:rsidRPr="004B69FE">
        <w:rPr>
          <w:rStyle w:val="Hyperlink"/>
          <w:rFonts w:ascii="Times New Roman" w:hAnsi="Times New Roman"/>
          <w:sz w:val="24"/>
          <w:szCs w:val="24"/>
        </w:rPr>
        <w:t>sanja</w:t>
      </w:r>
      <w:r w:rsidR="00C522E7" w:rsidRPr="004B69FE">
        <w:rPr>
          <w:rStyle w:val="Hyperlink"/>
          <w:rFonts w:ascii="Times New Roman" w:hAnsi="Times New Roman"/>
          <w:sz w:val="24"/>
          <w:szCs w:val="24"/>
          <w:lang w:val="ru-RU"/>
        </w:rPr>
        <w:t>@</w:t>
      </w:r>
      <w:r w:rsidR="00C522E7" w:rsidRPr="004B69FE">
        <w:rPr>
          <w:rStyle w:val="Hyperlink"/>
          <w:rFonts w:ascii="Times New Roman" w:hAnsi="Times New Roman"/>
          <w:sz w:val="24"/>
          <w:szCs w:val="24"/>
        </w:rPr>
        <w:t>esloznica</w:t>
      </w:r>
      <w:r w:rsidR="00C522E7" w:rsidRPr="004B69FE">
        <w:rPr>
          <w:rStyle w:val="Hyperlink"/>
          <w:rFonts w:ascii="Times New Roman" w:hAnsi="Times New Roman"/>
          <w:sz w:val="24"/>
          <w:szCs w:val="24"/>
          <w:lang w:val="ru-RU"/>
        </w:rPr>
        <w:t>.</w:t>
      </w:r>
      <w:proofErr w:type="spellStart"/>
      <w:r w:rsidR="00C522E7" w:rsidRPr="004B69FE">
        <w:rPr>
          <w:rStyle w:val="Hyperlink"/>
          <w:rFonts w:ascii="Times New Roman" w:hAnsi="Times New Roman"/>
          <w:sz w:val="24"/>
          <w:szCs w:val="24"/>
        </w:rPr>
        <w:t>rs</w:t>
      </w:r>
      <w:proofErr w:type="spellEnd"/>
      <w:r w:rsidR="002E4178" w:rsidRPr="004B69FE">
        <w:rPr>
          <w:rFonts w:ascii="Times New Roman" w:hAnsi="Times New Roman"/>
          <w:sz w:val="24"/>
          <w:szCs w:val="24"/>
        </w:rPr>
        <w:fldChar w:fldCharType="end"/>
      </w:r>
      <w:r w:rsidR="00C522E7" w:rsidRPr="004B69FE">
        <w:rPr>
          <w:rFonts w:ascii="Times New Roman" w:hAnsi="Times New Roman"/>
          <w:sz w:val="24"/>
          <w:szCs w:val="24"/>
          <w:lang w:val="ru-RU"/>
        </w:rPr>
        <w:t xml:space="preserve"> </w:t>
      </w:r>
    </w:p>
    <w:sectPr w:rsidR="00280AF0" w:rsidRPr="004B69FE" w:rsidSect="002F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D5764"/>
    <w:multiLevelType w:val="hybridMultilevel"/>
    <w:tmpl w:val="37B6C3B0"/>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2882"/>
    <w:rsid w:val="000A28C7"/>
    <w:rsid w:val="0021416D"/>
    <w:rsid w:val="00216F71"/>
    <w:rsid w:val="00273DF0"/>
    <w:rsid w:val="00280AF0"/>
    <w:rsid w:val="002D3B74"/>
    <w:rsid w:val="002E4178"/>
    <w:rsid w:val="002F77CB"/>
    <w:rsid w:val="00323E10"/>
    <w:rsid w:val="003C2F59"/>
    <w:rsid w:val="004B69FE"/>
    <w:rsid w:val="00764829"/>
    <w:rsid w:val="00871E96"/>
    <w:rsid w:val="008819A8"/>
    <w:rsid w:val="008D6B0B"/>
    <w:rsid w:val="009B7E79"/>
    <w:rsid w:val="009E55FB"/>
    <w:rsid w:val="00A64620"/>
    <w:rsid w:val="00AB18F9"/>
    <w:rsid w:val="00BB0974"/>
    <w:rsid w:val="00BF737E"/>
    <w:rsid w:val="00C00D3C"/>
    <w:rsid w:val="00C522E7"/>
    <w:rsid w:val="00C62B62"/>
    <w:rsid w:val="00D62AED"/>
    <w:rsid w:val="00D819C7"/>
    <w:rsid w:val="00D9260C"/>
    <w:rsid w:val="00EA2B37"/>
    <w:rsid w:val="00F32882"/>
    <w:rsid w:val="00FD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82"/>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882"/>
    <w:pPr>
      <w:spacing w:after="0"/>
      <w:jc w:val="left"/>
    </w:pPr>
    <w:rPr>
      <w:rFonts w:ascii="Calibri" w:eastAsia="Times New Roman" w:hAnsi="Calibri" w:cs="Times New Roman"/>
    </w:rPr>
  </w:style>
  <w:style w:type="paragraph" w:styleId="ListParagraph">
    <w:name w:val="List Paragraph"/>
    <w:basedOn w:val="Normal"/>
    <w:uiPriority w:val="34"/>
    <w:qFormat/>
    <w:rsid w:val="00F32882"/>
    <w:pPr>
      <w:spacing w:after="0" w:line="240" w:lineRule="auto"/>
      <w:ind w:left="720" w:hanging="720"/>
      <w:contextualSpacing/>
    </w:pPr>
    <w:rPr>
      <w:rFonts w:eastAsia="Calibri"/>
      <w:lang w:val="sr-Cyrl-CS"/>
    </w:rPr>
  </w:style>
  <w:style w:type="paragraph" w:customStyle="1" w:styleId="Pa17">
    <w:name w:val="Pa17"/>
    <w:basedOn w:val="Normal"/>
    <w:next w:val="Normal"/>
    <w:uiPriority w:val="99"/>
    <w:rsid w:val="00F32882"/>
    <w:pPr>
      <w:autoSpaceDE w:val="0"/>
      <w:autoSpaceDN w:val="0"/>
      <w:adjustRightInd w:val="0"/>
      <w:spacing w:after="0" w:line="241" w:lineRule="atLeast"/>
    </w:pPr>
    <w:rPr>
      <w:rFonts w:ascii="Minion Pro" w:eastAsia="Calibri" w:hAnsi="Minion Pro"/>
      <w:sz w:val="24"/>
      <w:szCs w:val="24"/>
      <w:lang w:val="sr-Cyrl-CS" w:eastAsia="sr-Cyrl-CS"/>
    </w:rPr>
  </w:style>
  <w:style w:type="character" w:styleId="Hyperlink">
    <w:name w:val="Hyperlink"/>
    <w:basedOn w:val="DefaultParagraphFont"/>
    <w:uiPriority w:val="99"/>
    <w:unhideWhenUsed/>
    <w:rsid w:val="00C522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8</cp:revision>
  <dcterms:created xsi:type="dcterms:W3CDTF">2019-03-08T10:24:00Z</dcterms:created>
  <dcterms:modified xsi:type="dcterms:W3CDTF">2020-03-18T01:12:00Z</dcterms:modified>
</cp:coreProperties>
</file>