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5FB45" w14:textId="77777777" w:rsidR="004C5B29" w:rsidRDefault="004C5B29" w:rsidP="004C5B2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ОСНОВНИ ПРИНЦИПИ ПРОДАЈЕ ТУРИСТИЧКИХ УСЛУГА</w:t>
      </w:r>
    </w:p>
    <w:p w14:paraId="10855FAF" w14:textId="77777777" w:rsidR="004C5B29" w:rsidRDefault="004C5B29" w:rsidP="004C5B2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7B47957" w14:textId="77777777" w:rsidR="004C5B29" w:rsidRDefault="004C5B29" w:rsidP="004C5B2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Интеракција (међусобни однос) између туристичког раднка и потрошача услуга је веома значајна. Да би та интеракција била оптимална, морали би бити задовољени неки основни принципи који се могу назвати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психолошким принципима продаје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19FE45C" w14:textId="77777777" w:rsidR="004C5B29" w:rsidRDefault="004C5B29" w:rsidP="004C5B2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Основни психолошки принципи су:</w:t>
      </w:r>
    </w:p>
    <w:p w14:paraId="111BFE89" w14:textId="616DF7BC" w:rsidR="004C5B29" w:rsidRPr="004C5B29" w:rsidRDefault="004C5B29" w:rsidP="004C5B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Уважавање личности к</w:t>
      </w:r>
      <w:r>
        <w:rPr>
          <w:rFonts w:ascii="Times New Roman" w:hAnsi="Times New Roman" w:cs="Times New Roman"/>
          <w:sz w:val="24"/>
          <w:szCs w:val="24"/>
          <w:lang w:val="sr-Cyrl-RS"/>
        </w:rPr>
        <w:t>лијента</w:t>
      </w:r>
    </w:p>
    <w:p w14:paraId="3E086A86" w14:textId="278414BA" w:rsidR="004C5B29" w:rsidRDefault="004C5B29" w:rsidP="004C5B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Остваривање повољне атмосфере продаје</w:t>
      </w:r>
    </w:p>
    <w:p w14:paraId="59C15611" w14:textId="4DFD2E62" w:rsidR="004C5B29" w:rsidRDefault="004C5B29" w:rsidP="004C5B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Стварање поверења код </w:t>
      </w:r>
      <w:r>
        <w:rPr>
          <w:rFonts w:ascii="Times New Roman" w:hAnsi="Times New Roman" w:cs="Times New Roman"/>
          <w:sz w:val="24"/>
          <w:szCs w:val="24"/>
          <w:lang w:val="sr-Cyrl-RS"/>
        </w:rPr>
        <w:t>клијента</w:t>
      </w:r>
    </w:p>
    <w:p w14:paraId="55E711D4" w14:textId="14957258" w:rsidR="004C5B29" w:rsidRDefault="004C5B29" w:rsidP="004C5B2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Уважавање личности к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лијента</w:t>
      </w:r>
    </w:p>
    <w:p w14:paraId="1CA3D1B4" w14:textId="47FCF61D" w:rsidR="004C5B29" w:rsidRDefault="004C5B29" w:rsidP="004C5B2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Свака особа која се распитује за туристичку услугу сматра се важном и значајном. Учтивост, обазривост и пошт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>вање се указује потенцијалном купцу.</w:t>
      </w:r>
    </w:p>
    <w:p w14:paraId="53B09824" w14:textId="4E7A7FAA" w:rsidR="004C5B29" w:rsidRDefault="004C5B29" w:rsidP="004C5B2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Основна грешка коју често праве сви продавци јесте понашање према клијентима у зависности од њиховог спољашњег изглед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(лоше или добро обучен, са или без манира итд.) или процењеног материјалног стања (има дубок или плитак џеп). За доброг продавца, сваки клијент је личност која има своје достојанство и своју вредност. Сваког од њих треба поштовати.</w:t>
      </w:r>
    </w:p>
    <w:p w14:paraId="38C98E4C" w14:textId="77777777" w:rsidR="004C5B29" w:rsidRDefault="004C5B29" w:rsidP="004C5B2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Неке инструкције за понашања туристичког радника:</w:t>
      </w:r>
    </w:p>
    <w:p w14:paraId="2764BEB2" w14:textId="77777777" w:rsidR="004C5B29" w:rsidRDefault="004C5B29" w:rsidP="004C5B2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Реагујете ли на питања?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Добро васпитана и уљудна особа увек одговара на питања пријатним гласом пружајући најбоља обавештења.</w:t>
      </w:r>
    </w:p>
    <w:p w14:paraId="5EF47845" w14:textId="77777777" w:rsidR="004C5B29" w:rsidRDefault="004C5B29" w:rsidP="004C5B2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Да ли сте вољни да покажете дестинацију купцу?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Јесте ако волите своје занимање. Чак иако купац данас само разгледа аранжмане, постоји могућност да ће га сутра купити.</w:t>
      </w:r>
    </w:p>
    <w:p w14:paraId="63B6E574" w14:textId="77777777" w:rsidR="004C5B29" w:rsidRDefault="004C5B29" w:rsidP="004C5B2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Да ли се трудите да што пре завршите продају?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Стрпљивост је један од главних услова добре продаје. Наваљивање веома лако може да отера купца.</w:t>
      </w:r>
    </w:p>
    <w:p w14:paraId="7A8D6CAD" w14:textId="77777777" w:rsidR="004C5B29" w:rsidRDefault="004C5B29" w:rsidP="004C5B2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Да ли сте сувише „интимни“?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поштовање према купцу треба да постоји, али обраћање са „драга“ или „злато“ није пригодно.</w:t>
      </w:r>
    </w:p>
    <w:p w14:paraId="1E8F2B60" w14:textId="77777777" w:rsidR="004C5B29" w:rsidRDefault="004C5B29" w:rsidP="004C5B2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Још једна пожељна особина јесте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тактичност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Која подразумева прилагодљивост, у овомслучају прилагођавање сваком појединачном клијенту и уважавање његове личности.</w:t>
      </w:r>
    </w:p>
    <w:p w14:paraId="65D927F2" w14:textId="78F08AA1" w:rsidR="004C5B29" w:rsidRDefault="004C5B29" w:rsidP="004C5B2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Понашање у којем доминира егоцентричност, обраћање пажње само на сопствену личност, импулсивност, односно брзо и нагло узрујавање, препотентност и сл.не иде у прилог тактичности и непожељно је код туристичких радника.</w:t>
      </w:r>
    </w:p>
    <w:p w14:paraId="3F033042" w14:textId="77777777" w:rsidR="004C5B29" w:rsidRPr="004C5B29" w:rsidRDefault="004C5B29" w:rsidP="004C5B2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B8CBB11" w14:textId="396B5643" w:rsidR="004C5B29" w:rsidRDefault="004C5B29" w:rsidP="004C5B29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Литература: </w:t>
      </w:r>
    </w:p>
    <w:p w14:paraId="6B548BB0" w14:textId="56DE666C" w:rsidR="00BA3E9A" w:rsidRPr="004C5B29" w:rsidRDefault="004C5B29" w:rsidP="004C5B29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Кузмановић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, Б.,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Штајнбергер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И.(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1989).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</w:rPr>
        <w:t>Психологија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</w:rPr>
        <w:t>за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</w:rPr>
        <w:t xml:space="preserve"> III и IV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</w:rPr>
        <w:t>разред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</w:rPr>
        <w:t>трговинских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</w:rPr>
        <w:t>угоститељско-туристичких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</w:rPr>
        <w:t xml:space="preserve"> и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</w:rPr>
        <w:t>школа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</w:rPr>
        <w:t>за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</w:rPr>
        <w:t>личне</w:t>
      </w:r>
      <w:proofErr w:type="spellEnd"/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0"/>
          <w:szCs w:val="20"/>
        </w:rPr>
        <w:t>услуге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Београд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Завод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за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уџбенике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наставна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средства</w:t>
      </w:r>
      <w:proofErr w:type="spellEnd"/>
    </w:p>
    <w:sectPr w:rsidR="00BA3E9A" w:rsidRPr="004C5B29" w:rsidSect="004C5B29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D2317"/>
    <w:multiLevelType w:val="hybridMultilevel"/>
    <w:tmpl w:val="824C0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40D21"/>
    <w:multiLevelType w:val="hybridMultilevel"/>
    <w:tmpl w:val="2E9EC79E"/>
    <w:lvl w:ilvl="0" w:tplc="29D437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F3507"/>
    <w:rsid w:val="004C5B29"/>
    <w:rsid w:val="007F3507"/>
    <w:rsid w:val="00BA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50600"/>
  <w15:chartTrackingRefBased/>
  <w15:docId w15:val="{3F39413F-2016-4B0B-B63B-1FEA0513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7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Stanic</dc:creator>
  <cp:keywords/>
  <dc:description/>
  <cp:lastModifiedBy>Snezana Stanic</cp:lastModifiedBy>
  <cp:revision>2</cp:revision>
  <dcterms:created xsi:type="dcterms:W3CDTF">2020-03-18T22:54:00Z</dcterms:created>
  <dcterms:modified xsi:type="dcterms:W3CDTF">2020-03-18T22:58:00Z</dcterms:modified>
</cp:coreProperties>
</file>