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43" w:rsidRPr="00284BCD" w:rsidRDefault="00B21EEA" w:rsidP="00162543">
      <w:pPr>
        <w:ind w:left="360"/>
        <w:rPr>
          <w:b/>
          <w:sz w:val="36"/>
          <w:szCs w:val="36"/>
        </w:rPr>
      </w:pPr>
      <w:r w:rsidRPr="00284BCD">
        <w:rPr>
          <w:b/>
          <w:sz w:val="28"/>
          <w:szCs w:val="28"/>
        </w:rPr>
        <w:t xml:space="preserve"> </w:t>
      </w:r>
      <w:r w:rsidRPr="00284BCD">
        <w:rPr>
          <w:sz w:val="36"/>
          <w:szCs w:val="36"/>
        </w:rPr>
        <w:t>Принцип</w:t>
      </w:r>
      <w:r w:rsidRPr="00284BCD">
        <w:rPr>
          <w:b/>
          <w:sz w:val="36"/>
          <w:szCs w:val="36"/>
        </w:rPr>
        <w:t xml:space="preserve"> рентабилности</w:t>
      </w:r>
    </w:p>
    <w:p w:rsidR="00B21EEA" w:rsidRPr="00284BCD" w:rsidRDefault="00B21EEA" w:rsidP="00162543">
      <w:pPr>
        <w:ind w:left="360"/>
        <w:rPr>
          <w:sz w:val="36"/>
          <w:szCs w:val="36"/>
        </w:rPr>
      </w:pPr>
      <w:r w:rsidRPr="00284BCD">
        <w:rPr>
          <w:sz w:val="36"/>
          <w:szCs w:val="36"/>
        </w:rPr>
        <w:t>--Појам са становишта рентабилности трговинских предузећа , веома је значајно како се ангажована средства користе и колико се њиховим коришћењем остварује укупан приход.</w:t>
      </w:r>
    </w:p>
    <w:p w:rsidR="00B21EEA" w:rsidRPr="00284BCD" w:rsidRDefault="00B21EEA" w:rsidP="00162543">
      <w:pPr>
        <w:ind w:left="360"/>
        <w:rPr>
          <w:sz w:val="36"/>
          <w:szCs w:val="36"/>
        </w:rPr>
      </w:pPr>
      <w:r w:rsidRPr="00284BCD">
        <w:rPr>
          <w:sz w:val="36"/>
          <w:szCs w:val="36"/>
        </w:rPr>
        <w:t>--Рентабилност се састоји у настојањима трговинских предузећа и појединих трговинских организационих јединица да са што мање ангажованих средстава оставре што више укупног прихода и у тим оквирима добити.</w:t>
      </w:r>
    </w:p>
    <w:p w:rsidR="00284BCD" w:rsidRPr="001C2502" w:rsidRDefault="00B21EEA" w:rsidP="001C2502">
      <w:pPr>
        <w:ind w:left="360"/>
        <w:rPr>
          <w:sz w:val="36"/>
          <w:szCs w:val="36"/>
        </w:rPr>
      </w:pPr>
      <w:r w:rsidRPr="00284BCD">
        <w:rPr>
          <w:sz w:val="36"/>
          <w:szCs w:val="36"/>
        </w:rPr>
        <w:t>--Продуктивност утиче на економичност а економичност на рентабилност. Уколико је економичност већа постоје изгледи да ће и рентабилност бити већа.</w:t>
      </w:r>
    </w:p>
    <w:p w:rsidR="00284BCD" w:rsidRPr="00284BCD" w:rsidRDefault="00284BCD" w:rsidP="00162543">
      <w:pPr>
        <w:ind w:left="360"/>
        <w:rPr>
          <w:sz w:val="36"/>
          <w:szCs w:val="36"/>
        </w:rPr>
      </w:pPr>
      <w:r w:rsidRPr="00284BCD">
        <w:rPr>
          <w:sz w:val="36"/>
          <w:szCs w:val="36"/>
        </w:rPr>
        <w:t xml:space="preserve">--Мерење рентабилности </w:t>
      </w:r>
    </w:p>
    <w:p w:rsidR="001C2502" w:rsidRDefault="00284BCD" w:rsidP="001C2502">
      <w:pPr>
        <w:ind w:left="360"/>
        <w:rPr>
          <w:sz w:val="36"/>
          <w:szCs w:val="36"/>
        </w:rPr>
      </w:pPr>
      <w:r w:rsidRPr="00284BCD">
        <w:rPr>
          <w:sz w:val="36"/>
          <w:szCs w:val="36"/>
        </w:rPr>
        <w:t xml:space="preserve">        R=DbX100/S                     </w:t>
      </w:r>
    </w:p>
    <w:p w:rsidR="001C2502" w:rsidRDefault="001C2502" w:rsidP="001C2502">
      <w:pPr>
        <w:ind w:left="360"/>
        <w:rPr>
          <w:sz w:val="36"/>
          <w:szCs w:val="36"/>
        </w:rPr>
      </w:pPr>
    </w:p>
    <w:p w:rsidR="00284BCD" w:rsidRPr="00284BCD" w:rsidRDefault="001C2502" w:rsidP="001C2502">
      <w:pPr>
        <w:ind w:left="360"/>
        <w:rPr>
          <w:sz w:val="36"/>
          <w:szCs w:val="36"/>
        </w:rPr>
      </w:pPr>
      <w:r>
        <w:rPr>
          <w:sz w:val="36"/>
          <w:szCs w:val="36"/>
        </w:rPr>
        <w:t>R-rentabilnost poslovanja</w:t>
      </w:r>
    </w:p>
    <w:p w:rsidR="00284BCD" w:rsidRPr="00284BCD" w:rsidRDefault="00284BCD" w:rsidP="00162543">
      <w:pPr>
        <w:ind w:left="360"/>
        <w:rPr>
          <w:sz w:val="36"/>
          <w:szCs w:val="36"/>
        </w:rPr>
      </w:pPr>
      <w:r w:rsidRPr="00284BCD">
        <w:rPr>
          <w:sz w:val="36"/>
          <w:szCs w:val="36"/>
        </w:rPr>
        <w:t>Db-dobit koju je ostvarilo preduzeće</w:t>
      </w:r>
    </w:p>
    <w:p w:rsidR="00284BCD" w:rsidRDefault="00284BCD" w:rsidP="00162543">
      <w:pPr>
        <w:ind w:left="360"/>
        <w:rPr>
          <w:sz w:val="36"/>
          <w:szCs w:val="36"/>
        </w:rPr>
      </w:pPr>
      <w:r w:rsidRPr="00284BCD">
        <w:rPr>
          <w:sz w:val="36"/>
          <w:szCs w:val="36"/>
        </w:rPr>
        <w:t>S-angažovana sredstva</w:t>
      </w:r>
    </w:p>
    <w:p w:rsidR="001C2502" w:rsidRDefault="001C2502" w:rsidP="00162543">
      <w:pPr>
        <w:ind w:left="360"/>
        <w:rPr>
          <w:sz w:val="36"/>
          <w:szCs w:val="36"/>
        </w:rPr>
      </w:pPr>
      <w:r>
        <w:rPr>
          <w:sz w:val="36"/>
          <w:szCs w:val="36"/>
        </w:rPr>
        <w:t>1.Објасните рентабилност пословања као принцип пословања у трговинским предузећима?</w:t>
      </w:r>
    </w:p>
    <w:p w:rsidR="001C2502" w:rsidRDefault="001C2502" w:rsidP="00162543">
      <w:pPr>
        <w:ind w:left="360"/>
        <w:rPr>
          <w:sz w:val="36"/>
          <w:szCs w:val="36"/>
        </w:rPr>
      </w:pPr>
      <w:r>
        <w:rPr>
          <w:sz w:val="36"/>
          <w:szCs w:val="36"/>
        </w:rPr>
        <w:t>2.</w:t>
      </w:r>
      <w:r w:rsidR="008A7055">
        <w:rPr>
          <w:sz w:val="36"/>
          <w:szCs w:val="36"/>
        </w:rPr>
        <w:t>Како се мери и изражава рентабилност?</w:t>
      </w:r>
    </w:p>
    <w:p w:rsidR="008A7055" w:rsidRPr="008A7055" w:rsidRDefault="008A7055" w:rsidP="00162543">
      <w:pPr>
        <w:ind w:left="360"/>
        <w:rPr>
          <w:sz w:val="36"/>
          <w:szCs w:val="36"/>
          <w:lang/>
        </w:rPr>
      </w:pPr>
      <w:r>
        <w:rPr>
          <w:sz w:val="36"/>
          <w:szCs w:val="36"/>
          <w:lang/>
        </w:rPr>
        <w:lastRenderedPageBreak/>
        <w:t>3.Објасните међусобни однос економичности и рентабилности?</w:t>
      </w:r>
    </w:p>
    <w:p w:rsidR="00284BCD" w:rsidRDefault="008A7055" w:rsidP="00162543">
      <w:pPr>
        <w:ind w:left="360"/>
        <w:rPr>
          <w:b/>
          <w:sz w:val="36"/>
          <w:szCs w:val="36"/>
          <w:lang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314950" cy="2844800"/>
            <wp:effectExtent l="19050" t="0" r="0" b="0"/>
            <wp:docPr id="1" name="Picture 0" descr="ETPI_06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PI_06_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55" w:rsidRPr="008A7055" w:rsidRDefault="008A7055" w:rsidP="00162543">
      <w:pPr>
        <w:ind w:left="360"/>
        <w:rPr>
          <w:b/>
          <w:sz w:val="36"/>
          <w:szCs w:val="36"/>
          <w:lang/>
        </w:rPr>
      </w:pPr>
      <w:r>
        <w:rPr>
          <w:b/>
          <w:sz w:val="36"/>
          <w:szCs w:val="36"/>
          <w:lang/>
        </w:rPr>
        <w:t>Срећан рад!</w:t>
      </w:r>
    </w:p>
    <w:sectPr w:rsidR="008A7055" w:rsidRPr="008A7055" w:rsidSect="0042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329"/>
    <w:multiLevelType w:val="hybridMultilevel"/>
    <w:tmpl w:val="F4E8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2543"/>
    <w:rsid w:val="00162543"/>
    <w:rsid w:val="001C2502"/>
    <w:rsid w:val="00273262"/>
    <w:rsid w:val="00284BCD"/>
    <w:rsid w:val="00385B4D"/>
    <w:rsid w:val="00416A0B"/>
    <w:rsid w:val="0042740D"/>
    <w:rsid w:val="006F30E6"/>
    <w:rsid w:val="008A7055"/>
    <w:rsid w:val="00B21EEA"/>
    <w:rsid w:val="00CC3DFE"/>
    <w:rsid w:val="00E1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5</cp:revision>
  <dcterms:created xsi:type="dcterms:W3CDTF">2019-03-03T21:04:00Z</dcterms:created>
  <dcterms:modified xsi:type="dcterms:W3CDTF">2020-03-18T14:01:00Z</dcterms:modified>
</cp:coreProperties>
</file>