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1327" w14:textId="77777777" w:rsidR="001548B6" w:rsidRPr="00D07CFA" w:rsidRDefault="001548B6" w:rsidP="001548B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7CFA">
        <w:rPr>
          <w:rFonts w:ascii="Times New Roman" w:hAnsi="Times New Roman" w:cs="Times New Roman"/>
          <w:b/>
          <w:sz w:val="24"/>
          <w:szCs w:val="24"/>
          <w:lang w:val="sr-Cyrl-RS"/>
        </w:rPr>
        <w:t>ВЕРБАЛНА И НЕВЕРБАЛНА КОМУНИКАЦИЈА</w:t>
      </w:r>
    </w:p>
    <w:p w14:paraId="62AB79D6" w14:textId="77777777" w:rsidR="001548B6" w:rsidRDefault="001548B6" w:rsidP="001548B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6DE932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CFA">
        <w:rPr>
          <w:rFonts w:ascii="Times New Roman" w:hAnsi="Times New Roman" w:cs="Times New Roman"/>
          <w:b/>
          <w:sz w:val="24"/>
          <w:szCs w:val="24"/>
          <w:lang w:val="sr-Cyrl-RS"/>
        </w:rPr>
        <w:t>Вербална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најсавршенији вид комуникације  који се састоји у општењу помоћу вербалних симбола – речи. Човек производи гласове који се комбинују у речи, а затим речи се комбинују у смисаоне реченице.</w:t>
      </w:r>
    </w:p>
    <w:p w14:paraId="7E9816ED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Реч има основно-</w:t>
      </w:r>
      <w:r w:rsidRPr="00D07C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денотативно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значење, а то је  предмет, појава или идеја на коју реч недвосмислено упућује и оно би требало да буде исто за све чланове једне заједнице (нпр.смрт = престанак живота). Осим овог, реч има и придодато-</w:t>
      </w:r>
      <w:r w:rsidRPr="00D07C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конотативно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значење које је субјективно и израз емоционалног односа према ономе на шта се реч односи (нпр. реч срце означавателесни орган, али су му песници придодали конотативно значење и у њиховим песмама оно често означава љубав).</w:t>
      </w:r>
    </w:p>
    <w:p w14:paraId="2BB4744A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Социјални чиниоци утичу на језик. Истраживања показују да припадници виших друштвених слојева имају развијенији, истанчанији и богатији речник од припадника нижих слојева. Социјални статус особе утиче на то како ће се обраћати другим особама ( „Господине, молим вас дајте ми...“ или „Дај ми“). Вербални вид комуникације је доступан искључиво људској врсти и сложенији је од невербалне комуникције.</w:t>
      </w:r>
    </w:p>
    <w:p w14:paraId="44DE0DD4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Невербална комуникација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врста комуникације којом јединке без речи (гестовима, изразом лица, погледом, тоном гласа или држањем) изражавају своје намере, емоције, ставове и жеље. Невербална комуникација не само да прати и допуњује вербалну него и омогућава спонтаније и боље преношење емоционалних порука него што је могуће речима. Неки од невербалних знакова су спонтани и несвесни а неки употребљени за намерно слање одређених порука, зато се за невербалну комуникацвију употребљава израз „говор тела“. Ми врло често више поверења имамо у оно што нам особа саопштава говором тела него речима. Од особе са којом комуницирамо 55% информација добијамо пратећи њену невербалну комуникацију, 38% на основу њених паралингвистичких знакова а само 7% из оног што каже речима.</w:t>
      </w:r>
    </w:p>
    <w:p w14:paraId="15C55AC8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4439">
        <w:rPr>
          <w:rFonts w:ascii="Times New Roman" w:hAnsi="Times New Roman" w:cs="Times New Roman"/>
          <w:b/>
          <w:sz w:val="24"/>
          <w:szCs w:val="24"/>
          <w:lang w:val="sr-Cyrl-RS"/>
        </w:rPr>
        <w:t>Паралингвистичка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односи на гласовне карактеристике којима је пропраћен говор (висина тона, подрхтавање гласа и сл.). Зато је овде важно како се нешто каже а не шта се каже.</w:t>
      </w:r>
    </w:p>
    <w:p w14:paraId="4F385930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4439">
        <w:rPr>
          <w:rFonts w:ascii="Times New Roman" w:hAnsi="Times New Roman" w:cs="Times New Roman"/>
          <w:b/>
          <w:sz w:val="24"/>
          <w:szCs w:val="24"/>
          <w:lang w:val="sr-Cyrl-RS"/>
        </w:rPr>
        <w:t>Постурална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(телесни положај, став) односи се на држање тела у односу на друге учеснике комуникације. Особа која има право држање и уздигнуту главу изражава свој понос, насупрот особе која има повијена леђа и погнуту главу што изражава понизност.</w:t>
      </w:r>
    </w:p>
    <w:p w14:paraId="3FC2588F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0C2B">
        <w:rPr>
          <w:rFonts w:ascii="Times New Roman" w:hAnsi="Times New Roman" w:cs="Times New Roman"/>
          <w:b/>
          <w:sz w:val="24"/>
          <w:szCs w:val="24"/>
          <w:lang w:val="sr-Cyrl-RS"/>
        </w:rPr>
        <w:t>Кинезичка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заснива на телесним покретима, руку, шаке и прстију, главе, лица (фацијална експресија).</w:t>
      </w:r>
    </w:p>
    <w:p w14:paraId="1DCC42CA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0C2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Проксемичка (просторна)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почива на заузимању извесног положаја у простору и заузимања растојања од саговорника. Различит међусобни положај заузимају особе које имају интимну и професионалну везу.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Персонални простор је „невидљиви омотач“ који окружује појединца и одваја га од осталих, то је лични, интимни простор и када је нарушено то минимално растојање од јене јединке до друге, човек осећа нелагоду, збуњен је или агресиван (нпр.гужва у аутобусу, лифту...)</w:t>
      </w:r>
    </w:p>
    <w:p w14:paraId="402AF4E2" w14:textId="77777777" w:rsidR="001548B6" w:rsidRDefault="001548B6" w:rsidP="001548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01501A" w14:textId="77777777" w:rsidR="001548B6" w:rsidRPr="00153FAA" w:rsidRDefault="001548B6" w:rsidP="001548B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3FAA">
        <w:rPr>
          <w:rFonts w:ascii="Times New Roman" w:hAnsi="Times New Roman" w:cs="Times New Roman"/>
          <w:b/>
          <w:sz w:val="24"/>
          <w:szCs w:val="24"/>
          <w:lang w:val="sr-Cyrl-RS"/>
        </w:rPr>
        <w:t>ИЗВОРИ НЕСПОРАЗУМА У КОМУНИКАЦИЈИ</w:t>
      </w:r>
    </w:p>
    <w:p w14:paraId="0C6AD2A9" w14:textId="77777777" w:rsidR="001548B6" w:rsidRDefault="001548B6" w:rsidP="00154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Различито денотативно значење речи (нпр.реч корен)</w:t>
      </w:r>
    </w:p>
    <w:p w14:paraId="79204F5E" w14:textId="77777777" w:rsidR="001548B6" w:rsidRDefault="001548B6" w:rsidP="00154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Различито конотативно значење речи (нпр.реч сељак)</w:t>
      </w:r>
    </w:p>
    <w:p w14:paraId="6791CF45" w14:textId="77777777" w:rsidR="001548B6" w:rsidRDefault="001548B6" w:rsidP="00154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Пошаљилац поруке користи примаоцу непознате симболе, или је поруку саопштио нејасно, хаотично</w:t>
      </w:r>
    </w:p>
    <w:p w14:paraId="5FC9694C" w14:textId="77777777" w:rsidR="001548B6" w:rsidRDefault="001548B6" w:rsidP="00154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Ометена је пажња при примању информација (бука, хладноћа, врућина)</w:t>
      </w:r>
    </w:p>
    <w:p w14:paraId="4CD983A4" w14:textId="77777777" w:rsidR="001548B6" w:rsidRDefault="001548B6" w:rsidP="00154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Утицај несвесних механизм (негативан став, предрасуде)</w:t>
      </w:r>
    </w:p>
    <w:p w14:paraId="4F9C0E28" w14:textId="77777777" w:rsidR="001548B6" w:rsidRDefault="001548B6" w:rsidP="00154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Ограничена способност онога ко прима информацију</w:t>
      </w:r>
    </w:p>
    <w:p w14:paraId="5EE5F153" w14:textId="3667DDBC" w:rsidR="00C4421C" w:rsidRDefault="00C4421C" w:rsidP="001548B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D7B02" w14:textId="3192F963" w:rsidR="00BC582C" w:rsidRPr="005C40E0" w:rsidRDefault="00BC582C" w:rsidP="00C4421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ДОМАЋИ 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ЗАДАТАК: А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</w:rPr>
        <w:t>нализара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јте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</w:rPr>
        <w:t xml:space="preserve"> своје комуникацијске вештине: да ли често долази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те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</w:rPr>
        <w:t xml:space="preserve"> у ситуације неспоразума са другима, како најчешће</w:t>
      </w:r>
      <w:r w:rsidR="00C442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вербално и 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</w:rPr>
        <w:t xml:space="preserve"> невербално реагује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те</w:t>
      </w:r>
      <w:r w:rsidR="00C4421C" w:rsidRPr="00C4421C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B91E5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?</w:t>
      </w:r>
      <w:r w:rsidR="005C40E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Шта би у свом начину комуникације требало да промените?</w:t>
      </w:r>
    </w:p>
    <w:p w14:paraId="750C0ABB" w14:textId="69E46CA2" w:rsidR="005C40E0" w:rsidRPr="005C40E0" w:rsidRDefault="005C40E0" w:rsidP="00C442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Одговоре пошаљите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Google Classroom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или </w:t>
      </w:r>
      <w:hyperlink r:id="rId5" w:history="1">
        <w:r w:rsidRPr="008C17F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sr-Cyrl-RS"/>
          </w:rPr>
          <w:t>stanic.snezana@esloznica.rs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692DC9AB" w14:textId="77777777" w:rsidR="001548B6" w:rsidRDefault="001548B6" w:rsidP="001548B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9EA40D" w14:textId="77777777" w:rsidR="001548B6" w:rsidRPr="006013D6" w:rsidRDefault="001548B6" w:rsidP="001548B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13D6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Литература: </w:t>
      </w:r>
    </w:p>
    <w:p w14:paraId="0D085507" w14:textId="77777777" w:rsidR="001548B6" w:rsidRDefault="001548B6" w:rsidP="001548B6">
      <w:pPr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013D6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Требјешанин, Ж. (2011). </w:t>
      </w:r>
      <w:r w:rsidRPr="006013D6">
        <w:rPr>
          <w:rFonts w:ascii="Times New Roman" w:eastAsia="Calibri" w:hAnsi="Times New Roman" w:cs="Times New Roman"/>
          <w:i/>
          <w:sz w:val="20"/>
          <w:szCs w:val="20"/>
          <w:lang w:val="sr-Cyrl-RS"/>
        </w:rPr>
        <w:t>ПСИХОЛОГИЈА за други разред гимназије и други и трећи разред подручја рада економија, право и администрација</w:t>
      </w:r>
      <w:r w:rsidRPr="006013D6">
        <w:rPr>
          <w:rFonts w:ascii="Times New Roman" w:eastAsia="Calibri" w:hAnsi="Times New Roman" w:cs="Times New Roman"/>
          <w:sz w:val="20"/>
          <w:szCs w:val="20"/>
          <w:lang w:val="sr-Cyrl-RS"/>
        </w:rPr>
        <w:t>. Београд: Завод за уџбенике</w:t>
      </w:r>
    </w:p>
    <w:p w14:paraId="13B299E7" w14:textId="77777777" w:rsidR="001548B6" w:rsidRPr="006C210D" w:rsidRDefault="001548B6" w:rsidP="001548B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210D">
        <w:rPr>
          <w:rFonts w:ascii="Times New Roman" w:eastAsia="Calibri" w:hAnsi="Times New Roman" w:cs="Times New Roman"/>
          <w:sz w:val="20"/>
          <w:szCs w:val="20"/>
        </w:rPr>
        <w:t xml:space="preserve">Кузмановић, Б., Штајнбергер, И.(1989). </w:t>
      </w:r>
      <w:r w:rsidRPr="006C210D">
        <w:rPr>
          <w:rFonts w:ascii="Times New Roman" w:eastAsia="Calibri" w:hAnsi="Times New Roman" w:cs="Times New Roman"/>
          <w:i/>
          <w:sz w:val="20"/>
          <w:szCs w:val="20"/>
        </w:rPr>
        <w:t>Психологија за III и IV разред трговинских, угоститељско-туристичких и школа за личне услуге</w:t>
      </w:r>
      <w:r w:rsidRPr="006C210D">
        <w:rPr>
          <w:rFonts w:ascii="Times New Roman" w:eastAsia="Calibri" w:hAnsi="Times New Roman" w:cs="Times New Roman"/>
          <w:sz w:val="20"/>
          <w:szCs w:val="20"/>
        </w:rPr>
        <w:t>. Београд: Завод за уџбенике и наставна средства</w:t>
      </w:r>
    </w:p>
    <w:p w14:paraId="45C6FAC6" w14:textId="77777777" w:rsidR="001548B6" w:rsidRPr="006013D6" w:rsidRDefault="001548B6" w:rsidP="001548B6">
      <w:pPr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5E847B19" w14:textId="77777777" w:rsidR="00BA3E9A" w:rsidRDefault="00BA3E9A"/>
    <w:sectPr w:rsidR="00BA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E6E42"/>
    <w:multiLevelType w:val="hybridMultilevel"/>
    <w:tmpl w:val="0A0E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3072"/>
    <w:rsid w:val="001548B6"/>
    <w:rsid w:val="005C40E0"/>
    <w:rsid w:val="00733072"/>
    <w:rsid w:val="00B91E50"/>
    <w:rsid w:val="00BA3E9A"/>
    <w:rsid w:val="00BC582C"/>
    <w:rsid w:val="00C4421C"/>
    <w:rsid w:val="00E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08BC"/>
  <w15:chartTrackingRefBased/>
  <w15:docId w15:val="{1AF02E5A-CE1C-4FD9-9DAD-70691A0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c.snezan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8</cp:revision>
  <dcterms:created xsi:type="dcterms:W3CDTF">2020-03-27T18:44:00Z</dcterms:created>
  <dcterms:modified xsi:type="dcterms:W3CDTF">2020-03-31T15:07:00Z</dcterms:modified>
</cp:coreProperties>
</file>