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3D" w:rsidRDefault="00C54C3D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711E37" w:rsidRDefault="00711E37" w:rsidP="00711E37">
      <w:pPr>
        <w:jc w:val="center"/>
        <w:rPr>
          <w:rFonts w:ascii="Times New Roman" w:hAnsi="Times New Roman" w:cs="Times New Roman"/>
          <w:sz w:val="44"/>
          <w:szCs w:val="44"/>
          <w:lang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ПЛАНИРАЊЕ НОВЧАНИХ ТОКОВА- АНГАЖОВАЊЕ СРЕДСТАВА</w:t>
      </w:r>
    </w:p>
    <w:p w:rsidR="00711E37" w:rsidRDefault="00711E37" w:rsidP="00711E37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11E37" w:rsidRDefault="00711E37" w:rsidP="00711E37">
      <w:pPr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11E37">
        <w:rPr>
          <w:rFonts w:ascii="Times New Roman" w:hAnsi="Times New Roman" w:cs="Times New Roman"/>
          <w:sz w:val="24"/>
          <w:szCs w:val="24"/>
          <w:lang/>
        </w:rPr>
        <w:t>Финансијско  управљање  савременим  привредним  друштвом  није  "једноставнији"  задатак  за финансијске  менаџере  нити  након  дефинисане  финансијске  политике  и  практичне  примене  принципа финансијског  управљања  пословањем,  јер  су  актуелни  тржишни  услови  веома  динамични.  Стога финансијско  управљање  без  примене  одговарајуће  финансијске  политике  и  принципа  финансијског управљања значи свесно прихватање ризика од стране менаџемента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711E37" w:rsidRDefault="00711E37" w:rsidP="00711E37">
      <w:pPr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11E37">
        <w:rPr>
          <w:rFonts w:ascii="Times New Roman" w:hAnsi="Times New Roman" w:cs="Times New Roman"/>
          <w:sz w:val="24"/>
          <w:szCs w:val="24"/>
          <w:lang/>
        </w:rPr>
        <w:t>Како  финансијски  менаџмент  добија  све  већу  стратегијску  улогу  у  предузећу,  савремени финансијски  менаџер  мора  бити  флексибилан  како  би се  могао  прилагодити  променама  у  новим условима привређивања. При томе мора бити довољно способан да проналази најјефтинија финансијска средства, као изворе финансирања и да њима ефикасно управља, од чега зависи и коначан финансијски резултат компаније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711E37" w:rsidRDefault="00711E37" w:rsidP="00711E37">
      <w:pPr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11E37">
        <w:rPr>
          <w:rFonts w:ascii="Times New Roman" w:hAnsi="Times New Roman" w:cs="Times New Roman"/>
          <w:sz w:val="24"/>
          <w:szCs w:val="24"/>
          <w:lang/>
        </w:rPr>
        <w:t>Финансијска  улагања представљају  улагања  у  потраживања  путем  којих  се  ствара  финансијска  актива (имовина) предузећа. Тако створену финансијску активу треба разликовати од стварне активе предузећа, јер стварна  актива  предузећа  настаје  улагањем  средстава  у  основна  средства  и  залихе  предузећа. Финансијским улагањима ствара се у једном предузећу актива због потраживања, а у другом предузећу пасива  због  обавеза.  Карактеристика  сваког  финансијског  улагања  у  предузеће  јесте  остваривање минималне стопе приноса која у основи привлачи инвеститора да уђе у процес финансијског улагања. Износ финансијског улагања је финансијски суфицит који настаје као вишак новчане акумулације над улагањима у основна  средства  и  залихе.  Обим  финансијског  улагања  предузећа,  у  првом  реду,  зависи  од  величине његовог финансијског суфицита и потреба предузећа (неког другог) за финансијским улагањем. Финансијска улагања  се  могу  извршити  директним  путем  (између  више  предузећа)  и  индиректним  путем,  уз  присуство посредника у процесу улагања.</w:t>
      </w:r>
    </w:p>
    <w:p w:rsidR="00711E37" w:rsidRDefault="00711E37" w:rsidP="00711E37">
      <w:pPr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11E37">
        <w:rPr>
          <w:rFonts w:ascii="Times New Roman" w:hAnsi="Times New Roman" w:cs="Times New Roman"/>
          <w:sz w:val="24"/>
          <w:szCs w:val="24"/>
          <w:lang/>
        </w:rPr>
        <w:t xml:space="preserve">Финансијска улагања могу бити у облику: </w:t>
      </w:r>
    </w:p>
    <w:p w:rsidR="00711E37" w:rsidRDefault="00711E37" w:rsidP="00711E37">
      <w:pPr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11E37">
        <w:rPr>
          <w:rFonts w:ascii="Times New Roman" w:hAnsi="Times New Roman" w:cs="Times New Roman"/>
          <w:sz w:val="24"/>
          <w:szCs w:val="24"/>
          <w:lang/>
        </w:rPr>
        <w:t xml:space="preserve">1.новца (депозитни новац и готовина), </w:t>
      </w:r>
    </w:p>
    <w:p w:rsidR="00711E37" w:rsidRDefault="00711E37" w:rsidP="00711E37">
      <w:pPr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11E37">
        <w:rPr>
          <w:rFonts w:ascii="Times New Roman" w:hAnsi="Times New Roman" w:cs="Times New Roman"/>
          <w:sz w:val="24"/>
          <w:szCs w:val="24"/>
          <w:lang/>
        </w:rPr>
        <w:t xml:space="preserve">2.кредита (краткорочни и дугорочни кредити), </w:t>
      </w:r>
    </w:p>
    <w:p w:rsidR="00711E37" w:rsidRDefault="00711E37" w:rsidP="00711E37">
      <w:pPr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11E37">
        <w:rPr>
          <w:rFonts w:ascii="Times New Roman" w:hAnsi="Times New Roman" w:cs="Times New Roman"/>
          <w:sz w:val="24"/>
          <w:szCs w:val="24"/>
          <w:lang/>
        </w:rPr>
        <w:t xml:space="preserve">3.депозита (динарских и девизних депозита код банака), </w:t>
      </w:r>
    </w:p>
    <w:p w:rsidR="00711E37" w:rsidRDefault="00711E37" w:rsidP="00711E37">
      <w:pPr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11E37">
        <w:rPr>
          <w:rFonts w:ascii="Times New Roman" w:hAnsi="Times New Roman" w:cs="Times New Roman"/>
          <w:sz w:val="24"/>
          <w:szCs w:val="24"/>
          <w:lang/>
        </w:rPr>
        <w:lastRenderedPageBreak/>
        <w:t>4.хартија од вредности (обвезница, акција, комерцијалних записа и сл).</w:t>
      </w:r>
    </w:p>
    <w:p w:rsidR="00711E37" w:rsidRPr="000A107A" w:rsidRDefault="00711E37" w:rsidP="00711E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0A107A">
        <w:rPr>
          <w:rFonts w:ascii="Times New Roman" w:hAnsi="Times New Roman" w:cs="Times New Roman"/>
          <w:b/>
          <w:sz w:val="24"/>
          <w:szCs w:val="24"/>
          <w:u w:val="single"/>
          <w:lang/>
        </w:rPr>
        <w:t>ИЗВОРИ ФИНАНСИЈСКИХ УЛАГАЊА</w:t>
      </w:r>
    </w:p>
    <w:p w:rsidR="00711E37" w:rsidRDefault="00711E37" w:rsidP="00711E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11E37">
        <w:rPr>
          <w:rFonts w:ascii="Times New Roman" w:hAnsi="Times New Roman" w:cs="Times New Roman"/>
          <w:sz w:val="24"/>
          <w:szCs w:val="24"/>
          <w:u w:val="single"/>
          <w:lang/>
        </w:rPr>
        <w:t xml:space="preserve">Сопствени извори средстава </w:t>
      </w:r>
      <w:r w:rsidRPr="00711E37">
        <w:rPr>
          <w:rFonts w:ascii="Times New Roman" w:hAnsi="Times New Roman" w:cs="Times New Roman"/>
          <w:sz w:val="24"/>
          <w:szCs w:val="24"/>
          <w:lang/>
        </w:rPr>
        <w:t>представљају основу од које зависи обим целокупног финансирања пословног процеса  у  предузећу.  Истовремено,  они  представљају  и  основу  задуживања  дотичног  предузећа. Укључивањем сопствених средстава у финансирање репродукционог тока, инвеститор истиче своју кредитну способност и могућност да изврши, у предвиђеном временском року, повраћај позајмљених средстава.</w:t>
      </w:r>
    </w:p>
    <w:p w:rsidR="00794BF9" w:rsidRPr="00794BF9" w:rsidRDefault="00711E37" w:rsidP="00794B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/>
        </w:rPr>
      </w:pPr>
      <w:r w:rsidRPr="00711E37">
        <w:rPr>
          <w:rFonts w:ascii="Times New Roman" w:hAnsi="Times New Roman" w:cs="Times New Roman"/>
          <w:sz w:val="24"/>
          <w:szCs w:val="24"/>
          <w:u w:val="single"/>
          <w:lang/>
        </w:rPr>
        <w:t xml:space="preserve">Финансирање пословног процеса (репродукционог тока) предузећа туђим изворима средстава </w:t>
      </w:r>
      <w:r w:rsidRPr="00711E37">
        <w:rPr>
          <w:rFonts w:ascii="Times New Roman" w:hAnsi="Times New Roman" w:cs="Times New Roman"/>
          <w:sz w:val="24"/>
          <w:szCs w:val="24"/>
          <w:lang/>
        </w:rPr>
        <w:t>представља нужност  због  недовољног  обима  сопствених  извора  средстава.  Уколико  се  не  би  користили  туђи  извори средстава  при  финансирању  предузећа,  успорио  би  се  његов  развој,  а  у  одређеним  условима  и  потпуно блокирао развој.</w:t>
      </w:r>
      <w:r w:rsidR="00794BF9">
        <w:rPr>
          <w:rFonts w:ascii="Times New Roman" w:hAnsi="Times New Roman" w:cs="Times New Roman"/>
          <w:sz w:val="24"/>
          <w:szCs w:val="24"/>
          <w:lang/>
        </w:rPr>
        <w:t xml:space="preserve">                 </w:t>
      </w:r>
    </w:p>
    <w:sectPr w:rsidR="00794BF9" w:rsidRPr="00794BF9" w:rsidSect="00C54C3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711E37"/>
    <w:rsid w:val="000A107A"/>
    <w:rsid w:val="000B7845"/>
    <w:rsid w:val="001B6BE9"/>
    <w:rsid w:val="00530AE6"/>
    <w:rsid w:val="005F382D"/>
    <w:rsid w:val="00711E37"/>
    <w:rsid w:val="00794BF9"/>
    <w:rsid w:val="00A43BCC"/>
    <w:rsid w:val="00C54C3D"/>
    <w:rsid w:val="00DC7AC6"/>
    <w:rsid w:val="00F6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3</cp:revision>
  <dcterms:created xsi:type="dcterms:W3CDTF">2020-03-18T19:24:00Z</dcterms:created>
  <dcterms:modified xsi:type="dcterms:W3CDTF">2020-03-18T20:02:00Z</dcterms:modified>
</cp:coreProperties>
</file>