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A0" w:rsidRPr="00C10A38" w:rsidRDefault="00D044A0" w:rsidP="00D04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A38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D044A0" w:rsidRPr="00C10A38" w:rsidRDefault="00D044A0" w:rsidP="00D04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Гласовне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</w:p>
    <w:p w:rsidR="00D044A0" w:rsidRPr="00C10A38" w:rsidRDefault="00D044A0" w:rsidP="00D04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A38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Једначење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sz w:val="24"/>
          <w:szCs w:val="24"/>
        </w:rPr>
        <w:t>сугласника</w:t>
      </w:r>
      <w:proofErr w:type="spellEnd"/>
      <w:r w:rsidRPr="00C10A38">
        <w:rPr>
          <w:rFonts w:ascii="Times New Roman" w:hAnsi="Times New Roman" w:cs="Times New Roman"/>
          <w:sz w:val="24"/>
          <w:szCs w:val="24"/>
        </w:rPr>
        <w:t xml:space="preserve"> по месту творбе (изговора)</w:t>
      </w:r>
    </w:p>
    <w:p w:rsidR="00D044A0" w:rsidRDefault="00D044A0" w:rsidP="00D04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8BE" w:rsidRPr="00EE68BE" w:rsidRDefault="00EE68BE" w:rsidP="00D04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Pr="00C10A38" w:rsidRDefault="00D044A0" w:rsidP="00D04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A38">
        <w:rPr>
          <w:rFonts w:ascii="Times New Roman" w:hAnsi="Times New Roman" w:cs="Times New Roman"/>
          <w:b/>
          <w:sz w:val="24"/>
          <w:szCs w:val="24"/>
        </w:rPr>
        <w:t>Једначење</w:t>
      </w:r>
      <w:proofErr w:type="spellEnd"/>
      <w:r w:rsidRPr="00C10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b/>
          <w:sz w:val="24"/>
          <w:szCs w:val="24"/>
        </w:rPr>
        <w:t>сугласника</w:t>
      </w:r>
      <w:proofErr w:type="spellEnd"/>
      <w:r w:rsidRPr="00C10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C10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A38">
        <w:rPr>
          <w:rFonts w:ascii="Times New Roman" w:hAnsi="Times New Roman" w:cs="Times New Roman"/>
          <w:b/>
          <w:sz w:val="24"/>
          <w:szCs w:val="24"/>
        </w:rPr>
        <w:t>месту</w:t>
      </w:r>
      <w:proofErr w:type="spellEnd"/>
      <w:r w:rsidRPr="00C10A38">
        <w:rPr>
          <w:rFonts w:ascii="Times New Roman" w:hAnsi="Times New Roman" w:cs="Times New Roman"/>
          <w:b/>
          <w:sz w:val="24"/>
          <w:szCs w:val="24"/>
        </w:rPr>
        <w:t xml:space="preserve"> творбе (изговора)</w:t>
      </w:r>
    </w:p>
    <w:p w:rsidR="00D044A0" w:rsidRDefault="00D044A0">
      <w:pPr>
        <w:rPr>
          <w:rStyle w:val="Strong"/>
          <w:rFonts w:ascii="Times New Roman" w:hAnsi="Times New Roman" w:cs="Times New Roman"/>
          <w:color w:val="363635"/>
          <w:sz w:val="24"/>
          <w:szCs w:val="24"/>
          <w:bdr w:val="none" w:sz="0" w:space="0" w:color="auto" w:frame="1"/>
          <w:shd w:val="clear" w:color="auto" w:fill="FCFCFC"/>
        </w:rPr>
      </w:pPr>
    </w:p>
    <w:p w:rsidR="00EE68BE" w:rsidRPr="00C10A38" w:rsidRDefault="00EE68BE">
      <w:pPr>
        <w:rPr>
          <w:rStyle w:val="Strong"/>
          <w:rFonts w:ascii="Times New Roman" w:hAnsi="Times New Roman" w:cs="Times New Roman"/>
          <w:color w:val="363635"/>
          <w:sz w:val="24"/>
          <w:szCs w:val="24"/>
          <w:bdr w:val="none" w:sz="0" w:space="0" w:color="auto" w:frame="1"/>
          <w:shd w:val="clear" w:color="auto" w:fill="FCFCFC"/>
        </w:rPr>
      </w:pPr>
    </w:p>
    <w:p w:rsidR="00A56E36" w:rsidRPr="00EE68BE" w:rsidRDefault="00D044A0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EE68BE"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CFCFC"/>
        </w:rPr>
        <w:t>Када се</w:t>
      </w:r>
      <w:r w:rsidRPr="00EE68BE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зубни сугласници С и З</w:t>
      </w:r>
      <w:r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 </w:t>
      </w:r>
      <w:proofErr w:type="spellStart"/>
      <w:r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нађу</w:t>
      </w:r>
      <w:proofErr w:type="spellEnd"/>
      <w:r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 </w:t>
      </w:r>
      <w:proofErr w:type="spellStart"/>
      <w:r w:rsidRPr="00EE68BE"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CFCFC"/>
        </w:rPr>
        <w:t>испред</w:t>
      </w:r>
      <w:proofErr w:type="spellEnd"/>
      <w:r w:rsidRPr="00EE68BE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EE68BE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CFCFC"/>
        </w:rPr>
        <w:t>предњонепчаних</w:t>
      </w:r>
      <w:proofErr w:type="spellEnd"/>
      <w:r w:rsidRPr="00EE68BE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EE68BE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CFCFC"/>
        </w:rPr>
        <w:t>сугласника</w:t>
      </w:r>
      <w:proofErr w:type="spellEnd"/>
      <w:r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 (</w:t>
      </w:r>
      <w:r w:rsidR="00E26604" w:rsidRPr="00EE68B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CFCFC"/>
        </w:rPr>
        <w:t>Ђ, Ћ, Џ, Ч, Љ, Њ, Ж,</w:t>
      </w:r>
      <w:r w:rsidR="00E26604"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 xml:space="preserve"> </w:t>
      </w:r>
      <w:r w:rsidR="00E26604" w:rsidRPr="00EE68B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CFCFC"/>
        </w:rPr>
        <w:t>Ш</w:t>
      </w:r>
      <w:r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), </w:t>
      </w:r>
      <w:r w:rsidRPr="00EE68BE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CFCFC"/>
        </w:rPr>
        <w:t>прелазе у предњонепчане Ш и Ж</w:t>
      </w:r>
      <w:r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 (</w:t>
      </w:r>
      <w:r w:rsidRPr="00EE68BE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CFCFC"/>
        </w:rPr>
        <w:t>С у Ш</w:t>
      </w:r>
      <w:r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, </w:t>
      </w:r>
      <w:r w:rsidRPr="00EE68BE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CFCFC"/>
        </w:rPr>
        <w:t>З у Ж</w:t>
      </w:r>
      <w:r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).</w:t>
      </w:r>
      <w:r w:rsidR="0013362B" w:rsidRPr="00EE68BE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 xml:space="preserve"> </w:t>
      </w:r>
      <w:r w:rsidRPr="00EE68BE">
        <w:rPr>
          <w:rFonts w:ascii="Times New Roman" w:hAnsi="Times New Roman" w:cs="Times New Roman"/>
          <w:sz w:val="24"/>
          <w:szCs w:val="24"/>
          <w:shd w:val="clear" w:color="auto" w:fill="FCFCFC"/>
        </w:rPr>
        <w:t>Тако настаје гласовна промена </w:t>
      </w:r>
      <w:r w:rsidRPr="00EE68BE">
        <w:rPr>
          <w:rStyle w:val="Strong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CFCFC"/>
        </w:rPr>
        <w:t>једначење сугласника по месту творбе</w:t>
      </w:r>
      <w:r w:rsidRPr="00EE68BE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D044A0" w:rsidRPr="00C10A38" w:rsidRDefault="00D044A0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proofErr w:type="gramStart"/>
      <w:r w:rsidRPr="00C10A38">
        <w:rPr>
          <w:color w:val="363635"/>
        </w:rPr>
        <w:t>„</w:t>
      </w:r>
      <w:r w:rsidRPr="00C10A38">
        <w:rPr>
          <w:rStyle w:val="Emphasis"/>
          <w:i w:val="0"/>
          <w:color w:val="363635"/>
          <w:bdr w:val="none" w:sz="0" w:space="0" w:color="auto" w:frame="1"/>
        </w:rPr>
        <w:t>Сви</w:t>
      </w:r>
      <w:r w:rsidRPr="00C10A38">
        <w:rPr>
          <w:rStyle w:val="Emphasis"/>
          <w:color w:val="363635"/>
          <w:bdr w:val="none" w:sz="0" w:space="0" w:color="auto" w:frame="1"/>
        </w:rPr>
        <w:t xml:space="preserve"> </w:t>
      </w:r>
      <w:r w:rsidRPr="00C10A38">
        <w:rPr>
          <w:rStyle w:val="Emphasis"/>
          <w:i w:val="0"/>
          <w:color w:val="363635"/>
          <w:bdr w:val="none" w:sz="0" w:space="0" w:color="auto" w:frame="1"/>
        </w:rPr>
        <w:t xml:space="preserve">су усмерили </w:t>
      </w:r>
      <w:r w:rsidRPr="00C10A38">
        <w:rPr>
          <w:rStyle w:val="Emphasis"/>
          <w:i w:val="0"/>
          <w:color w:val="363635"/>
          <w:u w:val="single"/>
          <w:bdr w:val="none" w:sz="0" w:space="0" w:color="auto" w:frame="1"/>
        </w:rPr>
        <w:t>пажњу</w:t>
      </w:r>
      <w:r w:rsidRPr="00C10A38">
        <w:rPr>
          <w:rStyle w:val="Emphasis"/>
          <w:i w:val="0"/>
          <w:color w:val="363635"/>
          <w:bdr w:val="none" w:sz="0" w:space="0" w:color="auto" w:frame="1"/>
        </w:rPr>
        <w:t xml:space="preserve"> на наступ.</w:t>
      </w:r>
      <w:proofErr w:type="gramEnd"/>
      <w:r w:rsidRPr="00C10A38">
        <w:rPr>
          <w:rStyle w:val="Emphasis"/>
          <w:i w:val="0"/>
          <w:color w:val="363635"/>
          <w:bdr w:val="none" w:sz="0" w:space="0" w:color="auto" w:frame="1"/>
        </w:rPr>
        <w:t xml:space="preserve"> </w:t>
      </w:r>
      <w:proofErr w:type="gramStart"/>
      <w:r w:rsidRPr="00C10A38">
        <w:rPr>
          <w:rStyle w:val="Emphasis"/>
          <w:i w:val="0"/>
          <w:color w:val="363635"/>
          <w:u w:val="single"/>
          <w:bdr w:val="none" w:sz="0" w:space="0" w:color="auto" w:frame="1"/>
        </w:rPr>
        <w:t>Ношња</w:t>
      </w:r>
      <w:r w:rsidRPr="00C10A38">
        <w:rPr>
          <w:rStyle w:val="Emphasis"/>
          <w:i w:val="0"/>
          <w:color w:val="363635"/>
          <w:bdr w:val="none" w:sz="0" w:space="0" w:color="auto" w:frame="1"/>
        </w:rPr>
        <w:t xml:space="preserve"> је била предивна.</w:t>
      </w:r>
      <w:proofErr w:type="gramEnd"/>
      <w:r w:rsidRPr="00C10A38">
        <w:rPr>
          <w:rStyle w:val="Emphasis"/>
          <w:i w:val="0"/>
          <w:color w:val="363635"/>
          <w:bdr w:val="none" w:sz="0" w:space="0" w:color="auto" w:frame="1"/>
        </w:rPr>
        <w:t xml:space="preserve"> Играли су диван фолклор</w:t>
      </w:r>
      <w:proofErr w:type="gramStart"/>
      <w:r w:rsidRPr="00C10A38">
        <w:rPr>
          <w:rStyle w:val="Emphasis"/>
          <w:color w:val="363635"/>
          <w:bdr w:val="none" w:sz="0" w:space="0" w:color="auto" w:frame="1"/>
        </w:rPr>
        <w:t>.</w:t>
      </w:r>
      <w:r w:rsidRPr="00C10A38">
        <w:rPr>
          <w:color w:val="363635"/>
        </w:rPr>
        <w:t>“</w:t>
      </w:r>
      <w:proofErr w:type="gramEnd"/>
    </w:p>
    <w:p w:rsidR="00D044A0" w:rsidRPr="00C10A38" w:rsidRDefault="00D044A0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D044A0" w:rsidRPr="00C10A38" w:rsidRDefault="00D044A0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proofErr w:type="gramStart"/>
      <w:r w:rsidRPr="00C10A38">
        <w:rPr>
          <w:color w:val="363635"/>
        </w:rPr>
        <w:t>У речима </w:t>
      </w:r>
      <w:r w:rsidRPr="00C10A38">
        <w:rPr>
          <w:rStyle w:val="Strong"/>
          <w:color w:val="363635"/>
          <w:bdr w:val="none" w:sz="0" w:space="0" w:color="auto" w:frame="1"/>
        </w:rPr>
        <w:t>пажња</w:t>
      </w:r>
      <w:r w:rsidRPr="00C10A38">
        <w:rPr>
          <w:color w:val="363635"/>
        </w:rPr>
        <w:t> и </w:t>
      </w:r>
      <w:r w:rsidRPr="00C10A38">
        <w:rPr>
          <w:rStyle w:val="Strong"/>
          <w:color w:val="363635"/>
          <w:bdr w:val="none" w:sz="0" w:space="0" w:color="auto" w:frame="1"/>
        </w:rPr>
        <w:t>ношња</w:t>
      </w:r>
      <w:r w:rsidRPr="00C10A38">
        <w:rPr>
          <w:color w:val="363635"/>
        </w:rPr>
        <w:t> сугласници су се изједначили по месту изговора, односно творбе.</w:t>
      </w:r>
      <w:proofErr w:type="gramEnd"/>
      <w:r w:rsidRPr="00C10A38">
        <w:rPr>
          <w:color w:val="363635"/>
        </w:rPr>
        <w:t xml:space="preserve"> </w:t>
      </w:r>
      <w:proofErr w:type="gramStart"/>
      <w:r w:rsidRPr="00C10A38">
        <w:rPr>
          <w:color w:val="363635"/>
        </w:rPr>
        <w:t>У овом случају сугласници </w:t>
      </w:r>
      <w:r w:rsidRPr="00C10A38">
        <w:rPr>
          <w:rStyle w:val="Strong"/>
          <w:color w:val="363635"/>
          <w:bdr w:val="none" w:sz="0" w:space="0" w:color="auto" w:frame="1"/>
        </w:rPr>
        <w:t>З и С</w:t>
      </w:r>
      <w:r w:rsidRPr="00C10A38">
        <w:rPr>
          <w:color w:val="363635"/>
        </w:rPr>
        <w:t> нашли су се </w:t>
      </w:r>
      <w:proofErr w:type="spellStart"/>
      <w:r w:rsidRPr="00C10A38">
        <w:rPr>
          <w:rStyle w:val="Strong"/>
          <w:color w:val="363635"/>
          <w:bdr w:val="none" w:sz="0" w:space="0" w:color="auto" w:frame="1"/>
        </w:rPr>
        <w:t>испред</w:t>
      </w:r>
      <w:proofErr w:type="spellEnd"/>
      <w:r w:rsidRPr="00C10A38">
        <w:rPr>
          <w:rStyle w:val="Strong"/>
          <w:color w:val="363635"/>
          <w:bdr w:val="none" w:sz="0" w:space="0" w:color="auto" w:frame="1"/>
        </w:rPr>
        <w:t xml:space="preserve"> </w:t>
      </w:r>
      <w:proofErr w:type="spellStart"/>
      <w:r w:rsidRPr="00C10A38">
        <w:rPr>
          <w:rStyle w:val="Strong"/>
          <w:color w:val="363635"/>
          <w:bdr w:val="none" w:sz="0" w:space="0" w:color="auto" w:frame="1"/>
        </w:rPr>
        <w:t>предњонепчаног</w:t>
      </w:r>
      <w:proofErr w:type="spellEnd"/>
      <w:r w:rsidRPr="00C10A38">
        <w:rPr>
          <w:rStyle w:val="Strong"/>
          <w:color w:val="363635"/>
          <w:bdr w:val="none" w:sz="0" w:space="0" w:color="auto" w:frame="1"/>
        </w:rPr>
        <w:t xml:space="preserve"> Њ</w:t>
      </w:r>
      <w:r w:rsidRPr="00C10A38">
        <w:rPr>
          <w:color w:val="363635"/>
        </w:rPr>
        <w:t xml:space="preserve">, </w:t>
      </w:r>
      <w:proofErr w:type="spellStart"/>
      <w:r w:rsidRPr="00C10A38">
        <w:rPr>
          <w:color w:val="363635"/>
        </w:rPr>
        <w:t>зато</w:t>
      </w:r>
      <w:proofErr w:type="spellEnd"/>
      <w:r w:rsidRPr="00C10A38">
        <w:rPr>
          <w:color w:val="363635"/>
        </w:rPr>
        <w:t> </w:t>
      </w:r>
      <w:proofErr w:type="spellStart"/>
      <w:r w:rsidRPr="00C10A38">
        <w:rPr>
          <w:rStyle w:val="Strong"/>
          <w:color w:val="363635"/>
          <w:bdr w:val="none" w:sz="0" w:space="0" w:color="auto" w:frame="1"/>
        </w:rPr>
        <w:t>прелазе</w:t>
      </w:r>
      <w:proofErr w:type="spellEnd"/>
      <w:r w:rsidRPr="00C10A38">
        <w:rPr>
          <w:rStyle w:val="Strong"/>
          <w:color w:val="363635"/>
          <w:bdr w:val="none" w:sz="0" w:space="0" w:color="auto" w:frame="1"/>
        </w:rPr>
        <w:t xml:space="preserve"> у </w:t>
      </w:r>
      <w:proofErr w:type="spellStart"/>
      <w:r w:rsidRPr="00C10A38">
        <w:rPr>
          <w:rStyle w:val="Strong"/>
          <w:color w:val="363635"/>
          <w:bdr w:val="none" w:sz="0" w:space="0" w:color="auto" w:frame="1"/>
        </w:rPr>
        <w:t>предњонепчане</w:t>
      </w:r>
      <w:proofErr w:type="spellEnd"/>
      <w:r w:rsidRPr="00C10A38">
        <w:rPr>
          <w:rStyle w:val="Strong"/>
          <w:color w:val="363635"/>
          <w:bdr w:val="none" w:sz="0" w:space="0" w:color="auto" w:frame="1"/>
        </w:rPr>
        <w:t xml:space="preserve"> Ж и Ш</w:t>
      </w:r>
      <w:r w:rsidRPr="00C10A38">
        <w:rPr>
          <w:color w:val="363635"/>
        </w:rPr>
        <w:t>.</w:t>
      </w:r>
      <w:proofErr w:type="gramEnd"/>
    </w:p>
    <w:p w:rsidR="0013362B" w:rsidRPr="00C10A38" w:rsidRDefault="0013362B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13362B" w:rsidRPr="00C10A38" w:rsidRDefault="0013362B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 w:rsidRPr="00C10A38">
        <w:rPr>
          <w:color w:val="363635"/>
        </w:rPr>
        <w:t>Примери:</w:t>
      </w:r>
    </w:p>
    <w:p w:rsidR="0013362B" w:rsidRPr="00C10A38" w:rsidRDefault="0013362B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 w:rsidRPr="00C10A38">
        <w:rPr>
          <w:color w:val="363635"/>
        </w:rPr>
        <w:t xml:space="preserve"> </w:t>
      </w:r>
      <w:r w:rsidRPr="00C10A38">
        <w:rPr>
          <w:color w:val="363635"/>
          <w:u w:val="single"/>
        </w:rPr>
        <w:t>прос</w:t>
      </w:r>
      <w:r w:rsidRPr="00C10A38">
        <w:rPr>
          <w:color w:val="363635"/>
        </w:rPr>
        <w:t xml:space="preserve">ити: прос+ња=прошња;   </w:t>
      </w:r>
      <w:r w:rsidRPr="00C10A38">
        <w:rPr>
          <w:color w:val="363635"/>
          <w:u w:val="single"/>
        </w:rPr>
        <w:t>воз</w:t>
      </w:r>
      <w:r w:rsidRPr="00C10A38">
        <w:rPr>
          <w:color w:val="363635"/>
        </w:rPr>
        <w:t xml:space="preserve">ити: воз+ња=вожња; </w:t>
      </w:r>
      <w:r w:rsidRPr="00C10A38">
        <w:rPr>
          <w:color w:val="363635"/>
          <w:u w:val="single"/>
        </w:rPr>
        <w:t>сналаз</w:t>
      </w:r>
      <w:r w:rsidRPr="00C10A38">
        <w:rPr>
          <w:color w:val="363635"/>
        </w:rPr>
        <w:t>ити се: сналаз+љив=сналажљив</w:t>
      </w:r>
    </w:p>
    <w:p w:rsidR="0013362B" w:rsidRPr="00C10A38" w:rsidRDefault="0013362B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13362B" w:rsidRPr="00C10A38" w:rsidRDefault="0013362B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  <w:shd w:val="clear" w:color="auto" w:fill="FCFCFC"/>
        </w:rPr>
      </w:pPr>
      <w:r w:rsidRPr="00EE68BE">
        <w:rPr>
          <w:rStyle w:val="Strong"/>
          <w:color w:val="FF0000"/>
          <w:bdr w:val="none" w:sz="0" w:space="0" w:color="auto" w:frame="1"/>
          <w:shd w:val="clear" w:color="auto" w:fill="FCFCFC"/>
        </w:rPr>
        <w:t>Алвеоларно  Н</w:t>
      </w:r>
      <w:r w:rsidRPr="00EE68BE">
        <w:rPr>
          <w:color w:val="FF0000"/>
          <w:shd w:val="clear" w:color="auto" w:fill="FCFCFC"/>
        </w:rPr>
        <w:t> такође</w:t>
      </w:r>
      <w:r w:rsidR="00EE68BE" w:rsidRPr="00EE68BE">
        <w:rPr>
          <w:color w:val="FF0000"/>
          <w:shd w:val="clear" w:color="auto" w:fill="FCFCFC"/>
        </w:rPr>
        <w:t xml:space="preserve"> се</w:t>
      </w:r>
      <w:r w:rsidRPr="00EE68BE">
        <w:rPr>
          <w:color w:val="FF0000"/>
          <w:shd w:val="clear" w:color="auto" w:fill="FCFCFC"/>
        </w:rPr>
        <w:t xml:space="preserve"> једначи према месту творбе </w:t>
      </w:r>
      <w:r w:rsidRPr="00EE68BE">
        <w:rPr>
          <w:rStyle w:val="Strong"/>
          <w:color w:val="FF0000"/>
          <w:bdr w:val="none" w:sz="0" w:space="0" w:color="auto" w:frame="1"/>
          <w:shd w:val="clear" w:color="auto" w:fill="FCFCFC"/>
        </w:rPr>
        <w:t>када се нађе испред уснених сугласника Б и П</w:t>
      </w:r>
      <w:r w:rsidRPr="00EE68BE">
        <w:rPr>
          <w:color w:val="FF0000"/>
          <w:shd w:val="clear" w:color="auto" w:fill="FCFCFC"/>
        </w:rPr>
        <w:t xml:space="preserve">. </w:t>
      </w:r>
      <w:r w:rsidRPr="00EE68BE">
        <w:rPr>
          <w:b/>
          <w:color w:val="FF0000"/>
          <w:shd w:val="clear" w:color="auto" w:fill="FCFCFC"/>
        </w:rPr>
        <w:t>Тада</w:t>
      </w:r>
      <w:r w:rsidRPr="00EE68BE">
        <w:rPr>
          <w:color w:val="FF0000"/>
          <w:shd w:val="clear" w:color="auto" w:fill="FCFCFC"/>
        </w:rPr>
        <w:t xml:space="preserve">  </w:t>
      </w:r>
      <w:r w:rsidRPr="00EE68BE">
        <w:rPr>
          <w:rStyle w:val="Strong"/>
          <w:color w:val="FF0000"/>
          <w:bdr w:val="none" w:sz="0" w:space="0" w:color="auto" w:frame="1"/>
          <w:shd w:val="clear" w:color="auto" w:fill="FCFCFC"/>
        </w:rPr>
        <w:t>прелази у М</w:t>
      </w:r>
      <w:r w:rsidRPr="00C10A38">
        <w:rPr>
          <w:color w:val="363635"/>
          <w:shd w:val="clear" w:color="auto" w:fill="FCFCFC"/>
        </w:rPr>
        <w:t>:</w:t>
      </w:r>
    </w:p>
    <w:p w:rsidR="0013362B" w:rsidRPr="00C10A38" w:rsidRDefault="0013362B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  <w:shd w:val="clear" w:color="auto" w:fill="FCFCFC"/>
        </w:rPr>
      </w:pPr>
      <w:r w:rsidRPr="00C10A38">
        <w:rPr>
          <w:color w:val="363635"/>
          <w:shd w:val="clear" w:color="auto" w:fill="FCFCFC"/>
        </w:rPr>
        <w:t>стан + бени = стамбени; прехран + бени = прехрамбени; зелен + баћ = зелембаћ</w:t>
      </w:r>
    </w:p>
    <w:p w:rsidR="00C10A38" w:rsidRPr="00C10A38" w:rsidRDefault="00C10A38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  <w:shd w:val="clear" w:color="auto" w:fill="FCFCFC"/>
        </w:rPr>
      </w:pPr>
    </w:p>
    <w:p w:rsidR="0013362B" w:rsidRPr="00C10A38" w:rsidRDefault="0013362B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  <w:shd w:val="clear" w:color="auto" w:fill="FCFCFC"/>
        </w:rPr>
      </w:pPr>
    </w:p>
    <w:p w:rsidR="0013362B" w:rsidRPr="00C10A38" w:rsidRDefault="002C0208" w:rsidP="0013362B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 w:rsidRPr="00C10A38">
        <w:rPr>
          <w:rStyle w:val="Strong"/>
          <w:color w:val="363635"/>
          <w:u w:val="single"/>
          <w:bdr w:val="none" w:sz="0" w:space="0" w:color="auto" w:frame="1"/>
        </w:rPr>
        <w:t>Изузеци од правила</w:t>
      </w:r>
      <w:r w:rsidR="0013362B" w:rsidRPr="00C10A38">
        <w:rPr>
          <w:rStyle w:val="Strong"/>
          <w:color w:val="363635"/>
          <w:u w:val="single"/>
          <w:bdr w:val="none" w:sz="0" w:space="0" w:color="auto" w:frame="1"/>
        </w:rPr>
        <w:t>:</w:t>
      </w:r>
    </w:p>
    <w:p w:rsidR="002C0208" w:rsidRPr="00C10A38" w:rsidRDefault="002C0208" w:rsidP="0013362B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13362B" w:rsidRPr="00C10A38" w:rsidRDefault="0013362B" w:rsidP="0013362B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 w:rsidRPr="00C10A38">
        <w:rPr>
          <w:color w:val="363635"/>
        </w:rPr>
        <w:t>1. </w:t>
      </w:r>
      <w:r w:rsidR="002C0208" w:rsidRPr="00C10A38">
        <w:rPr>
          <w:rStyle w:val="Strong"/>
          <w:color w:val="363635"/>
          <w:bdr w:val="none" w:sz="0" w:space="0" w:color="auto" w:frame="1"/>
        </w:rPr>
        <w:t>Ако се сугласници С и З</w:t>
      </w:r>
      <w:r w:rsidR="002C0208" w:rsidRPr="00C10A38">
        <w:rPr>
          <w:color w:val="363635"/>
        </w:rPr>
        <w:t> налазе </w:t>
      </w:r>
      <w:r w:rsidR="002C0208" w:rsidRPr="00C10A38">
        <w:rPr>
          <w:rStyle w:val="Strong"/>
          <w:color w:val="363635"/>
          <w:bdr w:val="none" w:sz="0" w:space="0" w:color="auto" w:frame="1"/>
        </w:rPr>
        <w:t>у префиксима</w:t>
      </w:r>
      <w:r w:rsidR="002C0208" w:rsidRPr="00C10A38">
        <w:rPr>
          <w:color w:val="363635"/>
        </w:rPr>
        <w:t> </w:t>
      </w:r>
      <w:r w:rsidR="002C0208" w:rsidRPr="00C10A38">
        <w:rPr>
          <w:rStyle w:val="Strong"/>
          <w:color w:val="363635"/>
          <w:bdr w:val="none" w:sz="0" w:space="0" w:color="auto" w:frame="1"/>
        </w:rPr>
        <w:t>испред сугласника</w:t>
      </w:r>
      <w:r w:rsidRPr="00C10A38">
        <w:rPr>
          <w:rStyle w:val="Strong"/>
          <w:color w:val="363635"/>
          <w:bdr w:val="none" w:sz="0" w:space="0" w:color="auto" w:frame="1"/>
        </w:rPr>
        <w:t xml:space="preserve"> </w:t>
      </w:r>
      <w:r w:rsidR="002C0208" w:rsidRPr="00C10A38">
        <w:rPr>
          <w:rStyle w:val="Strong"/>
          <w:color w:val="363635"/>
          <w:bdr w:val="none" w:sz="0" w:space="0" w:color="auto" w:frame="1"/>
        </w:rPr>
        <w:t>Љ</w:t>
      </w:r>
      <w:r w:rsidRPr="00C10A38">
        <w:rPr>
          <w:rStyle w:val="Strong"/>
          <w:color w:val="363635"/>
          <w:bdr w:val="none" w:sz="0" w:space="0" w:color="auto" w:frame="1"/>
        </w:rPr>
        <w:t xml:space="preserve"> </w:t>
      </w:r>
      <w:r w:rsidR="002C0208" w:rsidRPr="00C10A38">
        <w:rPr>
          <w:rStyle w:val="Strong"/>
          <w:color w:val="363635"/>
          <w:bdr w:val="none" w:sz="0" w:space="0" w:color="auto" w:frame="1"/>
        </w:rPr>
        <w:t>и</w:t>
      </w:r>
      <w:r w:rsidRPr="00C10A38">
        <w:rPr>
          <w:rStyle w:val="Strong"/>
          <w:color w:val="363635"/>
          <w:bdr w:val="none" w:sz="0" w:space="0" w:color="auto" w:frame="1"/>
        </w:rPr>
        <w:t xml:space="preserve"> </w:t>
      </w:r>
      <w:r w:rsidR="002C0208" w:rsidRPr="00C10A38">
        <w:rPr>
          <w:rStyle w:val="Strong"/>
          <w:color w:val="363635"/>
          <w:bdr w:val="none" w:sz="0" w:space="0" w:color="auto" w:frame="1"/>
        </w:rPr>
        <w:t>Њ</w:t>
      </w:r>
      <w:r w:rsidRPr="00C10A38">
        <w:rPr>
          <w:color w:val="363635"/>
        </w:rPr>
        <w:t xml:space="preserve">, </w:t>
      </w:r>
      <w:proofErr w:type="spellStart"/>
      <w:r w:rsidR="002C0208" w:rsidRPr="00C10A38">
        <w:rPr>
          <w:color w:val="363635"/>
        </w:rPr>
        <w:t>онда</w:t>
      </w:r>
      <w:proofErr w:type="spellEnd"/>
      <w:r w:rsidR="002C0208" w:rsidRPr="00C10A38">
        <w:rPr>
          <w:color w:val="363635"/>
        </w:rPr>
        <w:t xml:space="preserve"> </w:t>
      </w:r>
      <w:proofErr w:type="spellStart"/>
      <w:r w:rsidR="002C0208" w:rsidRPr="00C10A38">
        <w:rPr>
          <w:color w:val="363635"/>
        </w:rPr>
        <w:t>остају</w:t>
      </w:r>
      <w:proofErr w:type="spellEnd"/>
      <w:r w:rsidR="002C0208" w:rsidRPr="00C10A38">
        <w:rPr>
          <w:color w:val="363635"/>
        </w:rPr>
        <w:t> </w:t>
      </w:r>
      <w:proofErr w:type="spellStart"/>
      <w:r w:rsidR="002C0208" w:rsidRPr="00C10A38">
        <w:rPr>
          <w:rStyle w:val="Strong"/>
          <w:color w:val="363635"/>
          <w:bdr w:val="none" w:sz="0" w:space="0" w:color="auto" w:frame="1"/>
        </w:rPr>
        <w:t>неизмењени</w:t>
      </w:r>
      <w:proofErr w:type="spellEnd"/>
      <w:r w:rsidRPr="00C10A38">
        <w:rPr>
          <w:color w:val="363635"/>
        </w:rPr>
        <w:t>:</w:t>
      </w:r>
    </w:p>
    <w:p w:rsidR="0013362B" w:rsidRPr="00C10A38" w:rsidRDefault="002C0208" w:rsidP="0013362B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proofErr w:type="gramStart"/>
      <w:r w:rsidRPr="00C10A38">
        <w:rPr>
          <w:color w:val="363635"/>
        </w:rPr>
        <w:t>ра</w:t>
      </w:r>
      <w:r w:rsidRPr="00C10A38">
        <w:rPr>
          <w:rStyle w:val="Strong"/>
          <w:color w:val="363635"/>
          <w:bdr w:val="none" w:sz="0" w:space="0" w:color="auto" w:frame="1"/>
        </w:rPr>
        <w:t>зљ</w:t>
      </w:r>
      <w:r w:rsidRPr="00C10A38">
        <w:rPr>
          <w:color w:val="363635"/>
        </w:rPr>
        <w:t>утити</w:t>
      </w:r>
      <w:proofErr w:type="gramEnd"/>
      <w:r w:rsidRPr="00C10A38">
        <w:rPr>
          <w:color w:val="363635"/>
        </w:rPr>
        <w:t>, и</w:t>
      </w:r>
      <w:r w:rsidRPr="00C10A38">
        <w:rPr>
          <w:rStyle w:val="Strong"/>
          <w:color w:val="363635"/>
          <w:bdr w:val="none" w:sz="0" w:space="0" w:color="auto" w:frame="1"/>
        </w:rPr>
        <w:t>зљ</w:t>
      </w:r>
      <w:r w:rsidRPr="00C10A38">
        <w:rPr>
          <w:color w:val="363635"/>
        </w:rPr>
        <w:t>убити, </w:t>
      </w:r>
      <w:r w:rsidRPr="00C10A38">
        <w:rPr>
          <w:rStyle w:val="Strong"/>
          <w:color w:val="363635"/>
          <w:bdr w:val="none" w:sz="0" w:space="0" w:color="auto" w:frame="1"/>
        </w:rPr>
        <w:t>сљ</w:t>
      </w:r>
      <w:r w:rsidRPr="00C10A38">
        <w:rPr>
          <w:color w:val="363635"/>
        </w:rPr>
        <w:t>уштити, и</w:t>
      </w:r>
      <w:r w:rsidRPr="00C10A38">
        <w:rPr>
          <w:rStyle w:val="Strong"/>
          <w:color w:val="363635"/>
          <w:bdr w:val="none" w:sz="0" w:space="0" w:color="auto" w:frame="1"/>
        </w:rPr>
        <w:t>зњ</w:t>
      </w:r>
      <w:r w:rsidRPr="00C10A38">
        <w:rPr>
          <w:color w:val="363635"/>
        </w:rPr>
        <w:t>ихати, </w:t>
      </w:r>
      <w:r w:rsidRPr="00C10A38">
        <w:rPr>
          <w:rStyle w:val="Strong"/>
          <w:color w:val="363635"/>
          <w:bdr w:val="none" w:sz="0" w:space="0" w:color="auto" w:frame="1"/>
        </w:rPr>
        <w:t>сљ</w:t>
      </w:r>
      <w:r w:rsidRPr="00C10A38">
        <w:rPr>
          <w:color w:val="363635"/>
        </w:rPr>
        <w:t>убити</w:t>
      </w:r>
      <w:r w:rsidR="0013362B" w:rsidRPr="00C10A38">
        <w:rPr>
          <w:color w:val="363635"/>
        </w:rPr>
        <w:t>.</w:t>
      </w:r>
    </w:p>
    <w:p w:rsidR="002C0208" w:rsidRPr="00C10A38" w:rsidRDefault="002C0208" w:rsidP="0013362B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13362B" w:rsidRPr="00C10A38" w:rsidRDefault="0013362B" w:rsidP="0013362B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 w:rsidRPr="00C10A38">
        <w:rPr>
          <w:color w:val="363635"/>
        </w:rPr>
        <w:t>2. </w:t>
      </w:r>
      <w:r w:rsidR="002C0208" w:rsidRPr="00C10A38">
        <w:rPr>
          <w:rStyle w:val="Strong"/>
          <w:color w:val="363635"/>
          <w:bdr w:val="none" w:sz="0" w:space="0" w:color="auto" w:frame="1"/>
        </w:rPr>
        <w:t>У сложеницама</w:t>
      </w:r>
      <w:r w:rsidR="002C0208" w:rsidRPr="00C10A38">
        <w:rPr>
          <w:color w:val="363635"/>
        </w:rPr>
        <w:t>, када се </w:t>
      </w:r>
      <w:r w:rsidR="002C0208" w:rsidRPr="00C10A38">
        <w:rPr>
          <w:rStyle w:val="Strong"/>
          <w:color w:val="363635"/>
          <w:bdr w:val="none" w:sz="0" w:space="0" w:color="auto" w:frame="1"/>
        </w:rPr>
        <w:t>Н нађе на крају првог дела сложене речи</w:t>
      </w:r>
      <w:r w:rsidRPr="00C10A38">
        <w:rPr>
          <w:color w:val="363635"/>
        </w:rPr>
        <w:t xml:space="preserve">, </w:t>
      </w:r>
      <w:r w:rsidR="002C0208" w:rsidRPr="00C10A38">
        <w:rPr>
          <w:color w:val="363635"/>
        </w:rPr>
        <w:t>не врши се гласовна промена</w:t>
      </w:r>
      <w:r w:rsidRPr="00C10A38">
        <w:rPr>
          <w:color w:val="363635"/>
        </w:rPr>
        <w:t>:</w:t>
      </w:r>
    </w:p>
    <w:p w:rsidR="0013362B" w:rsidRPr="00C10A38" w:rsidRDefault="002C0208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proofErr w:type="gramStart"/>
      <w:r w:rsidRPr="00C10A38">
        <w:rPr>
          <w:color w:val="363635"/>
        </w:rPr>
        <w:t>једа</w:t>
      </w:r>
      <w:r w:rsidRPr="00C10A38">
        <w:rPr>
          <w:rStyle w:val="Strong"/>
          <w:color w:val="363635"/>
          <w:bdr w:val="none" w:sz="0" w:space="0" w:color="auto" w:frame="1"/>
        </w:rPr>
        <w:t>нп</w:t>
      </w:r>
      <w:r w:rsidRPr="00C10A38">
        <w:rPr>
          <w:color w:val="363635"/>
        </w:rPr>
        <w:t>ут</w:t>
      </w:r>
      <w:proofErr w:type="gramEnd"/>
      <w:r w:rsidRPr="00C10A38">
        <w:rPr>
          <w:color w:val="363635"/>
        </w:rPr>
        <w:t>, стра</w:t>
      </w:r>
      <w:r w:rsidRPr="00C10A38">
        <w:rPr>
          <w:rStyle w:val="Strong"/>
          <w:color w:val="363635"/>
          <w:bdr w:val="none" w:sz="0" w:space="0" w:color="auto" w:frame="1"/>
        </w:rPr>
        <w:t>нп</w:t>
      </w:r>
      <w:r w:rsidRPr="00C10A38">
        <w:rPr>
          <w:color w:val="363635"/>
        </w:rPr>
        <w:t>утица, ва</w:t>
      </w:r>
      <w:r w:rsidRPr="00C10A38">
        <w:rPr>
          <w:rStyle w:val="Strong"/>
          <w:color w:val="363635"/>
          <w:bdr w:val="none" w:sz="0" w:space="0" w:color="auto" w:frame="1"/>
        </w:rPr>
        <w:t>нп</w:t>
      </w:r>
      <w:r w:rsidRPr="00C10A38">
        <w:rPr>
          <w:color w:val="363635"/>
        </w:rPr>
        <w:t>артијски, црве</w:t>
      </w:r>
      <w:r w:rsidRPr="00C10A38">
        <w:rPr>
          <w:rStyle w:val="Strong"/>
          <w:color w:val="363635"/>
          <w:bdr w:val="none" w:sz="0" w:space="0" w:color="auto" w:frame="1"/>
        </w:rPr>
        <w:t>нп</w:t>
      </w:r>
      <w:r w:rsidRPr="00C10A38">
        <w:rPr>
          <w:color w:val="363635"/>
        </w:rPr>
        <w:t>ерка</w:t>
      </w:r>
      <w:r w:rsidR="0013362B" w:rsidRPr="00C10A38">
        <w:rPr>
          <w:color w:val="363635"/>
        </w:rPr>
        <w:t>.</w:t>
      </w:r>
    </w:p>
    <w:p w:rsidR="00C10A38" w:rsidRPr="00C10A38" w:rsidRDefault="00C10A38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C10A38" w:rsidRPr="00C10A38" w:rsidRDefault="00C10A38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 w:rsidRPr="00C10A38">
        <w:rPr>
          <w:color w:val="363635"/>
        </w:rPr>
        <w:t>Када се</w:t>
      </w:r>
      <w:r>
        <w:rPr>
          <w:color w:val="363635"/>
        </w:rPr>
        <w:t xml:space="preserve"> у речи нађу два сугласника један до другог, увек се прво гледа да ли су исти по звучности. Ако нису, врши се једначење сугласни</w:t>
      </w:r>
      <w:r w:rsidR="00600E2F">
        <w:rPr>
          <w:color w:val="363635"/>
        </w:rPr>
        <w:t>ка по звучности, па онда по месту изговора ако су и по том критеријуму неједнаки.</w:t>
      </w:r>
    </w:p>
    <w:p w:rsidR="00C10A38" w:rsidRDefault="00C10A38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  <w:u w:val="single"/>
        </w:rPr>
      </w:pPr>
    </w:p>
    <w:p w:rsidR="00C10A38" w:rsidRDefault="00C10A38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 w:rsidRPr="00C10A38">
        <w:rPr>
          <w:color w:val="363635"/>
          <w:u w:val="single"/>
        </w:rPr>
        <w:t>Примери у којима су извршени и једначење сугласника по звучности и по месту творбе</w:t>
      </w:r>
      <w:r>
        <w:rPr>
          <w:color w:val="363635"/>
        </w:rPr>
        <w:t>:</w:t>
      </w:r>
    </w:p>
    <w:p w:rsidR="00600E2F" w:rsidRDefault="00600E2F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600E2F" w:rsidRDefault="00600E2F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>из + чезнути = и</w:t>
      </w:r>
      <w:r w:rsidRPr="00600E2F">
        <w:rPr>
          <w:color w:val="363635"/>
          <w:u w:val="single"/>
        </w:rPr>
        <w:t>сч</w:t>
      </w:r>
      <w:r>
        <w:rPr>
          <w:color w:val="363635"/>
        </w:rPr>
        <w:t>езнути (звучно з је прешло у с испред безвучног ч) = ишчезнути (зубно с је прешло у ш испред предњонепчаног ч)</w:t>
      </w:r>
    </w:p>
    <w:p w:rsidR="00C10A38" w:rsidRDefault="00600E2F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>раз + чистити = ра</w:t>
      </w:r>
      <w:r w:rsidRPr="00600E2F">
        <w:rPr>
          <w:color w:val="363635"/>
          <w:u w:val="single"/>
        </w:rPr>
        <w:t>сч</w:t>
      </w:r>
      <w:r>
        <w:rPr>
          <w:color w:val="363635"/>
        </w:rPr>
        <w:t>истити = рашчистити</w:t>
      </w:r>
    </w:p>
    <w:p w:rsidR="00EE68BE" w:rsidRDefault="00EE68BE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EE68BE" w:rsidRDefault="00EE68BE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 w:rsidRPr="00393AF4">
        <w:rPr>
          <w:b/>
          <w:color w:val="363635"/>
          <w:u w:val="single"/>
        </w:rPr>
        <w:lastRenderedPageBreak/>
        <w:t>Вежбе</w:t>
      </w:r>
      <w:r>
        <w:rPr>
          <w:color w:val="363635"/>
        </w:rPr>
        <w:t>:</w:t>
      </w:r>
      <w:r>
        <w:rPr>
          <w:color w:val="363635"/>
        </w:rPr>
        <w:br/>
      </w: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393AF4" w:rsidRDefault="00EE68BE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>1. Примени правило једначењ</w:t>
      </w:r>
      <w:r w:rsidR="00393AF4">
        <w:rPr>
          <w:color w:val="363635"/>
        </w:rPr>
        <w:t>а</w:t>
      </w:r>
      <w:r>
        <w:rPr>
          <w:color w:val="363635"/>
        </w:rPr>
        <w:t xml:space="preserve"> сугласника по звучности у следећим примерима тако што ћеш иза једнако тачно написати реч:</w:t>
      </w:r>
      <w:r>
        <w:rPr>
          <w:color w:val="363635"/>
        </w:rPr>
        <w:br/>
      </w:r>
    </w:p>
    <w:p w:rsidR="00EE68BE" w:rsidRDefault="00EE68BE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>бележ(ити) + ка =</w:t>
      </w:r>
    </w:p>
    <w:p w:rsidR="00EE68BE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>в</w:t>
      </w:r>
      <w:r w:rsidR="00EE68BE">
        <w:rPr>
          <w:color w:val="363635"/>
        </w:rPr>
        <w:t>ерит</w:t>
      </w:r>
      <w:r>
        <w:rPr>
          <w:color w:val="363635"/>
        </w:rPr>
        <w:t>(и) + ба =</w:t>
      </w: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 xml:space="preserve">роб + ство = </w:t>
      </w: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>поруч(ити) + бина =</w:t>
      </w: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 xml:space="preserve">2. У следећем низу подвуци пример у којем </w:t>
      </w:r>
      <w:r w:rsidRPr="00393AF4">
        <w:rPr>
          <w:b/>
          <w:color w:val="363635"/>
        </w:rPr>
        <w:t>нема</w:t>
      </w:r>
      <w:r>
        <w:rPr>
          <w:color w:val="363635"/>
        </w:rPr>
        <w:t xml:space="preserve"> једначења сугласника по звучности:</w:t>
      </w: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 xml:space="preserve">        </w:t>
      </w: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 xml:space="preserve">                женидба,   удадба,   веридба,   просидба,   приредба,   свадба</w:t>
      </w: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>3. Допиши Д или Т тамо где треба:</w:t>
      </w: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 xml:space="preserve">   </w:t>
      </w:r>
    </w:p>
    <w:p w:rsidR="00393AF4" w:rsidRPr="00C10A38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 xml:space="preserve">   сре__ ство,  по__кровље,   пре__последњи,   пре__час,   насле__ство,   гра__ски,   пре__седник,     пре__ходни</w:t>
      </w:r>
    </w:p>
    <w:p w:rsidR="00C10A38" w:rsidRDefault="00C10A38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>4. Допуни табелу као што је започето:</w:t>
      </w:r>
      <w:r>
        <w:rPr>
          <w:color w:val="363635"/>
        </w:rPr>
        <w:br/>
      </w:r>
    </w:p>
    <w:p w:rsidR="00393AF4" w:rsidRPr="00C10A38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708"/>
        <w:gridCol w:w="3690"/>
      </w:tblGrid>
      <w:tr w:rsidR="00393AF4" w:rsidTr="00393AF4">
        <w:tc>
          <w:tcPr>
            <w:tcW w:w="3708" w:type="dxa"/>
          </w:tcPr>
          <w:p w:rsidR="00393AF4" w:rsidRDefault="00393AF4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  <w:r>
              <w:rPr>
                <w:color w:val="363635"/>
              </w:rPr>
              <w:t>с + чепати</w:t>
            </w:r>
          </w:p>
        </w:tc>
        <w:tc>
          <w:tcPr>
            <w:tcW w:w="3690" w:type="dxa"/>
          </w:tcPr>
          <w:p w:rsidR="00393AF4" w:rsidRDefault="00393AF4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</w:p>
        </w:tc>
      </w:tr>
      <w:tr w:rsidR="00393AF4" w:rsidTr="00393AF4">
        <w:tc>
          <w:tcPr>
            <w:tcW w:w="3708" w:type="dxa"/>
          </w:tcPr>
          <w:p w:rsidR="00393AF4" w:rsidRDefault="00393AF4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  <w:r>
              <w:rPr>
                <w:color w:val="363635"/>
              </w:rPr>
              <w:t>паз(ити) + ња</w:t>
            </w:r>
          </w:p>
        </w:tc>
        <w:tc>
          <w:tcPr>
            <w:tcW w:w="3690" w:type="dxa"/>
          </w:tcPr>
          <w:p w:rsidR="00393AF4" w:rsidRDefault="00393AF4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</w:p>
        </w:tc>
      </w:tr>
      <w:tr w:rsidR="00393AF4" w:rsidTr="00393AF4">
        <w:tc>
          <w:tcPr>
            <w:tcW w:w="3708" w:type="dxa"/>
          </w:tcPr>
          <w:p w:rsidR="00393AF4" w:rsidRDefault="00393AF4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</w:p>
        </w:tc>
        <w:tc>
          <w:tcPr>
            <w:tcW w:w="3690" w:type="dxa"/>
          </w:tcPr>
          <w:p w:rsidR="00393AF4" w:rsidRDefault="00A74BA3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  <w:r>
              <w:rPr>
                <w:color w:val="363635"/>
              </w:rPr>
              <w:t>шћућурити се</w:t>
            </w:r>
          </w:p>
        </w:tc>
      </w:tr>
      <w:tr w:rsidR="00393AF4" w:rsidTr="00393AF4">
        <w:tc>
          <w:tcPr>
            <w:tcW w:w="3708" w:type="dxa"/>
          </w:tcPr>
          <w:p w:rsidR="00393AF4" w:rsidRDefault="00A74BA3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  <w:r>
              <w:rPr>
                <w:color w:val="363635"/>
              </w:rPr>
              <w:t>мираз + џија</w:t>
            </w:r>
          </w:p>
        </w:tc>
        <w:tc>
          <w:tcPr>
            <w:tcW w:w="3690" w:type="dxa"/>
          </w:tcPr>
          <w:p w:rsidR="00393AF4" w:rsidRDefault="00393AF4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</w:p>
        </w:tc>
      </w:tr>
      <w:tr w:rsidR="00393AF4" w:rsidTr="00393AF4">
        <w:tc>
          <w:tcPr>
            <w:tcW w:w="3708" w:type="dxa"/>
          </w:tcPr>
          <w:p w:rsidR="00393AF4" w:rsidRDefault="00393AF4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</w:p>
        </w:tc>
        <w:tc>
          <w:tcPr>
            <w:tcW w:w="3690" w:type="dxa"/>
          </w:tcPr>
          <w:p w:rsidR="00393AF4" w:rsidRDefault="00A74BA3" w:rsidP="00D044A0">
            <w:pPr>
              <w:pStyle w:val="NormalWeb"/>
              <w:spacing w:before="0" w:beforeAutospacing="0" w:after="0" w:afterAutospacing="0"/>
              <w:textAlignment w:val="top"/>
              <w:rPr>
                <w:color w:val="363635"/>
              </w:rPr>
            </w:pPr>
            <w:r>
              <w:rPr>
                <w:color w:val="363635"/>
              </w:rPr>
              <w:t>пашче</w:t>
            </w:r>
          </w:p>
        </w:tc>
      </w:tr>
    </w:tbl>
    <w:p w:rsidR="00393AF4" w:rsidRDefault="00393AF4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74BA3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</w:p>
    <w:p w:rsidR="00A24E86" w:rsidRPr="00C10A38" w:rsidRDefault="00A74BA3" w:rsidP="00D044A0">
      <w:pPr>
        <w:pStyle w:val="NormalWeb"/>
        <w:shd w:val="clear" w:color="auto" w:fill="FCFCFC"/>
        <w:spacing w:before="0" w:beforeAutospacing="0" w:after="0" w:afterAutospacing="0"/>
        <w:textAlignment w:val="top"/>
        <w:rPr>
          <w:color w:val="363635"/>
        </w:rPr>
      </w:pPr>
      <w:r>
        <w:rPr>
          <w:color w:val="363635"/>
        </w:rPr>
        <w:t xml:space="preserve">5. Напиши поступно као смо добили реч </w:t>
      </w:r>
      <w:r w:rsidRPr="00A74BA3">
        <w:rPr>
          <w:b/>
          <w:color w:val="363635"/>
        </w:rPr>
        <w:t>рашчешљати</w:t>
      </w:r>
      <w:r>
        <w:rPr>
          <w:color w:val="363635"/>
        </w:rPr>
        <w:t xml:space="preserve"> и наведи које </w:t>
      </w:r>
      <w:proofErr w:type="spellStart"/>
      <w:r>
        <w:rPr>
          <w:color w:val="363635"/>
        </w:rPr>
        <w:t>гласовне</w:t>
      </w:r>
      <w:proofErr w:type="spellEnd"/>
      <w:r>
        <w:rPr>
          <w:color w:val="363635"/>
        </w:rPr>
        <w:t xml:space="preserve"> </w:t>
      </w:r>
      <w:proofErr w:type="spellStart"/>
      <w:r>
        <w:rPr>
          <w:color w:val="363635"/>
        </w:rPr>
        <w:t>промене</w:t>
      </w:r>
      <w:proofErr w:type="spellEnd"/>
      <w:r>
        <w:rPr>
          <w:color w:val="363635"/>
        </w:rPr>
        <w:t xml:space="preserve"> </w:t>
      </w:r>
      <w:proofErr w:type="spellStart"/>
      <w:r>
        <w:rPr>
          <w:color w:val="363635"/>
        </w:rPr>
        <w:t>су</w:t>
      </w:r>
      <w:proofErr w:type="spellEnd"/>
      <w:r>
        <w:rPr>
          <w:color w:val="363635"/>
        </w:rPr>
        <w:t xml:space="preserve"> </w:t>
      </w:r>
      <w:proofErr w:type="spellStart"/>
      <w:r>
        <w:rPr>
          <w:color w:val="363635"/>
        </w:rPr>
        <w:t>извршене</w:t>
      </w:r>
      <w:proofErr w:type="spellEnd"/>
      <w:r>
        <w:rPr>
          <w:color w:val="363635"/>
        </w:rPr>
        <w:t>.</w:t>
      </w:r>
    </w:p>
    <w:sectPr w:rsidR="00A24E86" w:rsidRPr="00C10A38" w:rsidSect="00D044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4A0"/>
    <w:rsid w:val="000C08D8"/>
    <w:rsid w:val="0013362B"/>
    <w:rsid w:val="002C0208"/>
    <w:rsid w:val="00393AF4"/>
    <w:rsid w:val="004468FC"/>
    <w:rsid w:val="00530268"/>
    <w:rsid w:val="00600E2F"/>
    <w:rsid w:val="00621F91"/>
    <w:rsid w:val="007F3CE5"/>
    <w:rsid w:val="00A24E86"/>
    <w:rsid w:val="00A56E36"/>
    <w:rsid w:val="00A74BA3"/>
    <w:rsid w:val="00B33470"/>
    <w:rsid w:val="00C10A38"/>
    <w:rsid w:val="00D044A0"/>
    <w:rsid w:val="00D65607"/>
    <w:rsid w:val="00E26604"/>
    <w:rsid w:val="00E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4A0"/>
    <w:rPr>
      <w:b/>
      <w:bCs/>
    </w:rPr>
  </w:style>
  <w:style w:type="character" w:styleId="Emphasis">
    <w:name w:val="Emphasis"/>
    <w:basedOn w:val="DefaultParagraphFont"/>
    <w:uiPriority w:val="20"/>
    <w:qFormat/>
    <w:rsid w:val="00D044A0"/>
    <w:rPr>
      <w:i/>
      <w:iCs/>
    </w:rPr>
  </w:style>
  <w:style w:type="paragraph" w:styleId="NormalWeb">
    <w:name w:val="Normal (Web)"/>
    <w:basedOn w:val="Normal"/>
    <w:uiPriority w:val="99"/>
    <w:unhideWhenUsed/>
    <w:rsid w:val="00D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3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dcterms:created xsi:type="dcterms:W3CDTF">2020-03-22T23:00:00Z</dcterms:created>
  <dcterms:modified xsi:type="dcterms:W3CDTF">2020-03-25T12:48:00Z</dcterms:modified>
</cp:coreProperties>
</file>