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4E" w:rsidRDefault="005A3335">
      <w:pPr>
        <w:rPr>
          <w:lang w:val="sr-Latn-CS"/>
        </w:rPr>
      </w:pPr>
      <w:r>
        <w:rPr>
          <w:rFonts w:ascii="Arial" w:hAnsi="Arial" w:cs="Arial"/>
          <w:color w:val="26282A"/>
          <w:shd w:val="clear" w:color="auto" w:fill="FFFFFF"/>
        </w:rPr>
        <w:t>Putnički, to jest</w:t>
      </w:r>
      <w:r>
        <w:rPr>
          <w:rStyle w:val="apple-converted-space"/>
          <w:rFonts w:ascii="Arial" w:hAnsi="Arial" w:cs="Arial"/>
          <w:color w:val="26282A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color w:val="1565C0"/>
            <w:u w:val="none"/>
            <w:shd w:val="clear" w:color="auto" w:fill="FFFFFF"/>
          </w:rPr>
          <w:t>travelers</w:t>
        </w:r>
      </w:hyperlink>
      <w:r>
        <w:rPr>
          <w:rStyle w:val="apple-converted-space"/>
          <w:rFonts w:ascii="Arial" w:hAnsi="Arial" w:cs="Arial"/>
          <w:color w:val="26282A"/>
          <w:shd w:val="clear" w:color="auto" w:fill="FFFFFF"/>
        </w:rPr>
        <w:t> </w:t>
      </w:r>
      <w:r>
        <w:rPr>
          <w:rFonts w:ascii="Arial" w:hAnsi="Arial" w:cs="Arial"/>
          <w:color w:val="26282A"/>
          <w:shd w:val="clear" w:color="auto" w:fill="FFFFFF"/>
        </w:rPr>
        <w:t>čekovi, predstavljaju najbezbednije sredstvo plaćanja na putovanjima, zato što su sredstva na njima garantovana, a i zamenljivi su. Za njihovo korišćenje se po pravilu ne uzima provizija, a kupovina čekova u banci košta od 0,5 do jedan odsto od njihove vrednosti.</w:t>
      </w:r>
      <w:r>
        <w:rPr>
          <w:rFonts w:ascii="Arial" w:hAnsi="Arial" w:cs="Arial"/>
          <w:color w:val="26282A"/>
        </w:rPr>
        <w:br/>
      </w:r>
      <w:r>
        <w:rPr>
          <w:rFonts w:ascii="Arial" w:hAnsi="Arial" w:cs="Arial"/>
          <w:color w:val="26282A"/>
          <w:shd w:val="clear" w:color="auto" w:fill="FFFFFF"/>
        </w:rPr>
        <w:t>Ovi čekovi predstavljaju svojevrsnu zamenu za keš i naročito su popularni među studentima i ostalim građanima koji nemaju redovna mesečna primanja. Putnički ček predstavlja sredstvo plaćanja u različitim apoenima i valutama koje glasi na određenu sumu novca i samim tim se i tretira kao novac. Pored mogućnosti plaćanja u više od milion radnji, hotela i restorana širom sveta, kao prednost putničkih čekova navodi se njihova bezbedna zamena za gotovinu u bankama, menjačnicama i hotelima.</w:t>
      </w:r>
    </w:p>
    <w:p w:rsidR="005A3335" w:rsidRDefault="005A3335">
      <w:pPr>
        <w:rPr>
          <w:lang w:val="sr-Latn-CS"/>
        </w:rPr>
      </w:pPr>
    </w:p>
    <w:p w:rsidR="005A3335" w:rsidRDefault="005A3335">
      <w:pPr>
        <w:rPr>
          <w:rFonts w:ascii="Arial" w:hAnsi="Arial" w:cs="Arial"/>
          <w:color w:val="26282A"/>
          <w:shd w:val="clear" w:color="auto" w:fill="FFFFFF"/>
        </w:rPr>
      </w:pPr>
      <w:r>
        <w:rPr>
          <w:rFonts w:ascii="Arial" w:hAnsi="Arial" w:cs="Arial"/>
          <w:color w:val="26282A"/>
          <w:shd w:val="clear" w:color="auto" w:fill="FFFFFF"/>
        </w:rPr>
        <w:t>Da bi se klijenti na najbolji način zaštitili u slučaju krađe, neophodno je da pri kupovini potpišu putnički ček u jednom uglu (npr. gornjem), dok je u trenutku unovčavanja čeka ili plaćanja potrebno da ga potpišu i u drugom uglu. Upoređivanjem istovetnosti prvog i drugog potpisa klijent se štiti u slučaju krađe. Svi zainteresovani građani mogu da kupe putničke čekove u većini banaka koje posluju u Srbiji, bez obzira na to da li su klijenti tih banaka. Najčešće klijenti mogu da se opredele za kupovinu putničkih čekova u evrima i američkim dolarima. Putnički čekovi su u bankama zastupljeni u apoenima od 50, 100 i 200 evra, dok se čekovi u američkim dolarima izdaju u apoenima od 20, 50 i 100 dolara (najčešći slučaj).</w:t>
      </w:r>
      <w:r>
        <w:rPr>
          <w:rFonts w:ascii="Arial" w:hAnsi="Arial" w:cs="Arial"/>
          <w:color w:val="26282A"/>
        </w:rPr>
        <w:br/>
      </w:r>
      <w:r>
        <w:rPr>
          <w:rFonts w:ascii="Arial" w:hAnsi="Arial" w:cs="Arial"/>
          <w:color w:val="26282A"/>
          <w:shd w:val="clear" w:color="auto" w:fill="FFFFFF"/>
        </w:rPr>
        <w:t>Takođe, posle povratka s putovanja, u banakama možete da ponudite čekove na otkup, a oni mogu da budu i u drugim valutama, pored evra ili dolara, uz naplatu provizije od najčešće 0,5 do 1 odsto od nominalne vrednosti čeka. Rok trajanja putničkih čekova je neograničen, pa se neiskorišćeni čekovi mogu čuvati za sledeće putovanje ili kao sigurna rezerva novca, a vlasnicima se preporučuje da putničke čekove čuvaju odvojeno od potvrde o njihovoj prodaji</w:t>
      </w:r>
    </w:p>
    <w:p w:rsidR="005A3335" w:rsidRDefault="005A3335">
      <w:pPr>
        <w:rPr>
          <w:rFonts w:ascii="Arial" w:hAnsi="Arial" w:cs="Arial"/>
          <w:color w:val="26282A"/>
          <w:shd w:val="clear" w:color="auto" w:fill="FFFFFF"/>
        </w:rPr>
      </w:pPr>
    </w:p>
    <w:p w:rsidR="005A3335" w:rsidRPr="005A3335" w:rsidRDefault="005A3335">
      <w:pPr>
        <w:rPr>
          <w:lang w:val="sr-Cyrl-CS"/>
        </w:rPr>
      </w:pPr>
      <w:r>
        <w:rPr>
          <w:rFonts w:ascii="Arial" w:hAnsi="Arial" w:cs="Arial"/>
          <w:color w:val="26282A"/>
          <w:shd w:val="clear" w:color="auto" w:fill="FFFFFF"/>
          <w:lang w:val="sr-Cyrl-CS"/>
        </w:rPr>
        <w:t>Шта ће се десити уколико изгубите чекове или вам их неко украде?Шаљите одговоре на школски сајт или групу коју смо отворили.</w:t>
      </w:r>
    </w:p>
    <w:sectPr w:rsidR="005A3335" w:rsidRPr="005A3335" w:rsidSect="009E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A3335"/>
    <w:rsid w:val="005A3335"/>
    <w:rsid w:val="009E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3335"/>
  </w:style>
  <w:style w:type="character" w:styleId="Hyperlink">
    <w:name w:val="Hyperlink"/>
    <w:basedOn w:val="DefaultParagraphFont"/>
    <w:uiPriority w:val="99"/>
    <w:semiHidden/>
    <w:unhideWhenUsed/>
    <w:rsid w:val="005A3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Traveler%27s_che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pchome</dc:creator>
  <cp:keywords/>
  <dc:description/>
  <cp:lastModifiedBy>pchome</cp:lastModifiedBy>
  <cp:revision>2</cp:revision>
  <dcterms:created xsi:type="dcterms:W3CDTF">2020-03-18T10:05:00Z</dcterms:created>
  <dcterms:modified xsi:type="dcterms:W3CDTF">2020-03-18T10:08:00Z</dcterms:modified>
</cp:coreProperties>
</file>