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95" w:rsidRDefault="00036B95" w:rsidP="00036B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Nastavni predmet: Psihologija potrošača</w:t>
      </w:r>
    </w:p>
    <w:p w:rsidR="00036B95" w:rsidRDefault="00036B95" w:rsidP="00036B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54 i 55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036B95" w:rsidRDefault="00036B95" w:rsidP="00036B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Nastavna jedinica: </w:t>
      </w:r>
      <w:r>
        <w:rPr>
          <w:rFonts w:ascii="Times New Roman" w:hAnsi="Times New Roman" w:cs="Times New Roman"/>
          <w:sz w:val="24"/>
          <w:szCs w:val="24"/>
          <w:lang w:val="sr-Latn-RS"/>
        </w:rPr>
        <w:t>Specifičnosti komunikacije sa potrošačem</w:t>
      </w:r>
    </w:p>
    <w:p w:rsidR="00036B95" w:rsidRDefault="00036B95" w:rsidP="00036B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36B95" w:rsidRDefault="00036B95" w:rsidP="00036B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B95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potiče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latinskog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B95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glagola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učiniti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zajedničkim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saopštiti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Izvedena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imenica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B95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glagola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communicatio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obraćanje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opštenje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uspostavljanje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društvenosti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osnovnu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ljudsku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- da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budemo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kontaktu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B9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komuniciramo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B9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komuniciramo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u tome da se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pronađe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pravi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kanal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pravu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B95"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definisanu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poruku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primaoca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radimo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životu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komunikaciju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međuljudskih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odnosa.Danas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jednostavno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nesvesno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komuniciramo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B9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okolinom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To je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postala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prirodna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našeg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svakodnevnog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Komuniciranje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B9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najdinamičnijih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najsloženijih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najobuhvatijih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ljudskom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naukama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uopšteno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označava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sveukupnost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veza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kontakata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pripadnicima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prenošenje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B9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>.</w:t>
      </w:r>
    </w:p>
    <w:p w:rsidR="00036B95" w:rsidRPr="00036B95" w:rsidRDefault="00036B95" w:rsidP="00036B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36B95" w:rsidRPr="00036B95" w:rsidRDefault="00036B95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slanja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36B9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proofErr w:type="gram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koga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prenosi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neku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osobi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masovnom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auditorijumu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6B9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suštinskog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je da </w:t>
      </w:r>
      <w:r w:rsidRPr="00036B9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razume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36B95">
        <w:rPr>
          <w:rFonts w:ascii="Times New Roman" w:hAnsi="Times New Roman" w:cs="Times New Roman"/>
          <w:sz w:val="24"/>
          <w:szCs w:val="24"/>
        </w:rPr>
        <w:t>Uspešna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proofErr w:type="gram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primljena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značenja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odredio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pošiljalac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Da bi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uopšte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mogla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odvija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da bi se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moglo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komunicirati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nekom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poslovnom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kontekstu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da: </w:t>
      </w:r>
    </w:p>
    <w:p w:rsidR="00036B95" w:rsidRPr="00036B95" w:rsidRDefault="00036B95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B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Poznaju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verbalne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neverbalne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jezičke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uzorke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određenu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komunikacijsku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B95" w:rsidRPr="00036B95" w:rsidRDefault="00036B95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B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interakcijske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veštine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6B95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poznaju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obeležja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komunikacijskih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odaberu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oblik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interakcije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konkretnu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B95" w:rsidRPr="00036B95" w:rsidRDefault="00036B95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B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kulturno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znanje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6B95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poznaju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važna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obeležja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strukture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komuniciraju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sastav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njenih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stavova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B95" w:rsidRPr="00036B95" w:rsidRDefault="00036B95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sumirati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B9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6B95" w:rsidRPr="00036B95" w:rsidRDefault="00036B95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6B95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6B95" w:rsidRPr="00036B95" w:rsidRDefault="00036B95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B9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>?</w:t>
      </w:r>
    </w:p>
    <w:p w:rsidR="00036B95" w:rsidRPr="00036B95" w:rsidRDefault="00036B95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B9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>?</w:t>
      </w:r>
    </w:p>
    <w:p w:rsidR="00036B95" w:rsidRPr="00036B95" w:rsidRDefault="00036B95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6B95" w:rsidRDefault="00036B95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B95">
        <w:rPr>
          <w:rFonts w:ascii="Times New Roman" w:hAnsi="Times New Roman" w:cs="Times New Roman"/>
          <w:sz w:val="24"/>
          <w:szCs w:val="24"/>
        </w:rPr>
        <w:t>Kakav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36B95">
        <w:rPr>
          <w:rFonts w:ascii="Times New Roman" w:hAnsi="Times New Roman" w:cs="Times New Roman"/>
          <w:sz w:val="24"/>
          <w:szCs w:val="24"/>
        </w:rPr>
        <w:t>učinak</w:t>
      </w:r>
      <w:proofErr w:type="spellEnd"/>
      <w:r w:rsidRPr="00036B9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33FB8" w:rsidRDefault="00433FB8" w:rsidP="00033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FB8" w:rsidRDefault="00433FB8" w:rsidP="0003329B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Nastavna jedinica: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Najčešći komunikacijski nesporazumi prodavaca i potrošača i njihovo razrešavanje</w:t>
      </w:r>
    </w:p>
    <w:p w:rsidR="00433FB8" w:rsidRDefault="00433FB8" w:rsidP="0003329B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B5088" w:rsidRDefault="00433FB8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5088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komuniciranja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je </w:t>
      </w:r>
      <w:proofErr w:type="gramStart"/>
      <w:r w:rsidRPr="00FB508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izuzetnog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uslov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usmeravanja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teško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neuspešno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komuniciranje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skupo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508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posledica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5088" w:rsidRDefault="00433FB8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0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B5088">
        <w:rPr>
          <w:rFonts w:ascii="Times New Roman" w:hAnsi="Times New Roman" w:cs="Times New Roman"/>
          <w:sz w:val="24"/>
          <w:szCs w:val="24"/>
        </w:rPr>
        <w:t>loše</w:t>
      </w:r>
      <w:proofErr w:type="spellEnd"/>
      <w:proofErr w:type="gram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donete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088" w:rsidRDefault="00433FB8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0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B5088">
        <w:rPr>
          <w:rFonts w:ascii="Times New Roman" w:hAnsi="Times New Roman" w:cs="Times New Roman"/>
          <w:sz w:val="24"/>
          <w:szCs w:val="24"/>
        </w:rPr>
        <w:t>nerazumevanje</w:t>
      </w:r>
      <w:proofErr w:type="spellEnd"/>
      <w:proofErr w:type="gram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nesporazumi</w:t>
      </w:r>
      <w:proofErr w:type="spellEnd"/>
      <w:r w:rsid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8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88">
        <w:rPr>
          <w:rFonts w:ascii="Times New Roman" w:hAnsi="Times New Roman" w:cs="Times New Roman"/>
          <w:sz w:val="24"/>
          <w:szCs w:val="24"/>
        </w:rPr>
        <w:t>prodavca</w:t>
      </w:r>
      <w:proofErr w:type="spellEnd"/>
      <w:r w:rsidR="00FB508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B5088">
        <w:rPr>
          <w:rFonts w:ascii="Times New Roman" w:hAnsi="Times New Roman" w:cs="Times New Roman"/>
          <w:sz w:val="24"/>
          <w:szCs w:val="24"/>
        </w:rPr>
        <w:t>potrpšača</w:t>
      </w:r>
      <w:proofErr w:type="spellEnd"/>
      <w:r w:rsidR="00FB5088">
        <w:rPr>
          <w:rFonts w:ascii="Times New Roman" w:hAnsi="Times New Roman" w:cs="Times New Roman"/>
          <w:sz w:val="24"/>
          <w:szCs w:val="24"/>
        </w:rPr>
        <w:t>;</w:t>
      </w:r>
    </w:p>
    <w:p w:rsidR="00FB5088" w:rsidRDefault="00433FB8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088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pogrešno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shvatanje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508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neshvatanje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88">
        <w:rPr>
          <w:rFonts w:ascii="Times New Roman" w:hAnsi="Times New Roman" w:cs="Times New Roman"/>
          <w:sz w:val="24"/>
          <w:szCs w:val="24"/>
        </w:rPr>
        <w:t>prodavca</w:t>
      </w:r>
      <w:proofErr w:type="spellEnd"/>
      <w:r w:rsidR="00FB508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B5088"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088" w:rsidRDefault="00433FB8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0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B5088">
        <w:rPr>
          <w:rFonts w:ascii="Times New Roman" w:hAnsi="Times New Roman" w:cs="Times New Roman"/>
          <w:sz w:val="24"/>
          <w:szCs w:val="24"/>
        </w:rPr>
        <w:t>neshv</w:t>
      </w:r>
      <w:r w:rsidR="00FB5088">
        <w:rPr>
          <w:rFonts w:ascii="Times New Roman" w:hAnsi="Times New Roman" w:cs="Times New Roman"/>
          <w:sz w:val="24"/>
          <w:szCs w:val="24"/>
        </w:rPr>
        <w:t>atanje</w:t>
      </w:r>
      <w:proofErr w:type="spellEnd"/>
      <w:proofErr w:type="gramEnd"/>
      <w:r w:rsid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88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88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="00FB5088">
        <w:rPr>
          <w:rFonts w:ascii="Times New Roman" w:hAnsi="Times New Roman" w:cs="Times New Roman"/>
          <w:sz w:val="24"/>
          <w:szCs w:val="24"/>
        </w:rPr>
        <w:t xml:space="preserve"> </w:t>
      </w:r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ciljeva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088" w:rsidRDefault="00433FB8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0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B5088">
        <w:rPr>
          <w:rFonts w:ascii="Times New Roman" w:hAnsi="Times New Roman" w:cs="Times New Roman"/>
          <w:sz w:val="24"/>
          <w:szCs w:val="24"/>
        </w:rPr>
        <w:t>konflikti</w:t>
      </w:r>
      <w:proofErr w:type="spellEnd"/>
      <w:proofErr w:type="gramEnd"/>
      <w:r w:rsidRPr="00FB50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088" w:rsidRDefault="00433FB8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0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B5088">
        <w:rPr>
          <w:rFonts w:ascii="Times New Roman" w:hAnsi="Times New Roman" w:cs="Times New Roman"/>
          <w:sz w:val="24"/>
          <w:szCs w:val="24"/>
        </w:rPr>
        <w:t>loš</w:t>
      </w:r>
      <w:proofErr w:type="spellEnd"/>
      <w:proofErr w:type="gram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posledica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nerazumevanja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088" w:rsidRDefault="00433FB8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0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B5088">
        <w:rPr>
          <w:rFonts w:ascii="Times New Roman" w:hAnsi="Times New Roman" w:cs="Times New Roman"/>
          <w:sz w:val="24"/>
          <w:szCs w:val="24"/>
        </w:rPr>
        <w:t>otpor</w:t>
      </w:r>
      <w:proofErr w:type="spellEnd"/>
      <w:proofErr w:type="gram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promenama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088" w:rsidRDefault="00433FB8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0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B5088">
        <w:rPr>
          <w:rFonts w:ascii="Times New Roman" w:hAnsi="Times New Roman" w:cs="Times New Roman"/>
          <w:sz w:val="24"/>
          <w:szCs w:val="24"/>
        </w:rPr>
        <w:t>nedovoljno</w:t>
      </w:r>
      <w:proofErr w:type="spellEnd"/>
      <w:proofErr w:type="gram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angažovanje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3FB8" w:rsidRDefault="00433FB8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0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B5088">
        <w:rPr>
          <w:rFonts w:ascii="Times New Roman" w:hAnsi="Times New Roman" w:cs="Times New Roman"/>
          <w:sz w:val="24"/>
          <w:szCs w:val="24"/>
        </w:rPr>
        <w:t>nekonzistentne</w:t>
      </w:r>
      <w:proofErr w:type="spellEnd"/>
      <w:proofErr w:type="gram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loša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koordinacija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5088">
        <w:rPr>
          <w:rFonts w:ascii="Times New Roman" w:hAnsi="Times New Roman" w:cs="Times New Roman"/>
          <w:sz w:val="24"/>
          <w:szCs w:val="24"/>
        </w:rPr>
        <w:t xml:space="preserve"> dr.</w:t>
      </w:r>
    </w:p>
    <w:p w:rsidR="00433FB8" w:rsidRDefault="00433FB8" w:rsidP="0003329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3FB8" w:rsidRPr="00036B95" w:rsidRDefault="00433FB8" w:rsidP="00033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D67" w:rsidRPr="0003329B" w:rsidRDefault="00C73D67" w:rsidP="000332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3D67" w:rsidRPr="0003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B"/>
    <w:rsid w:val="0003329B"/>
    <w:rsid w:val="00036B95"/>
    <w:rsid w:val="00433FB8"/>
    <w:rsid w:val="00C73D67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54467-9E7E-4C1A-8DA2-EFFB0169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3</cp:revision>
  <dcterms:created xsi:type="dcterms:W3CDTF">2020-04-12T09:34:00Z</dcterms:created>
  <dcterms:modified xsi:type="dcterms:W3CDTF">2020-04-12T09:55:00Z</dcterms:modified>
</cp:coreProperties>
</file>