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22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Наставна једиица бр. </w:t>
      </w:r>
      <w:r w:rsidR="0099565F">
        <w:rPr>
          <w:rFonts w:ascii="Times New Roman" w:hAnsi="Times New Roman"/>
          <w:sz w:val="24"/>
          <w:szCs w:val="24"/>
          <w:lang w:val="sr-Cyrl-RS"/>
        </w:rPr>
        <w:t xml:space="preserve">69 - </w:t>
      </w:r>
      <w:r w:rsidRPr="00712822">
        <w:rPr>
          <w:rFonts w:ascii="Times New Roman" w:hAnsi="Times New Roman"/>
          <w:b/>
          <w:sz w:val="24"/>
          <w:szCs w:val="24"/>
          <w:lang w:val="sr-Cyrl-RS"/>
        </w:rPr>
        <w:t xml:space="preserve">Вељко Петровић: </w:t>
      </w:r>
      <w:r w:rsidRPr="00712822">
        <w:rPr>
          <w:rFonts w:ascii="Times New Roman" w:hAnsi="Times New Roman"/>
          <w:b/>
          <w:i/>
          <w:sz w:val="24"/>
          <w:szCs w:val="24"/>
          <w:lang w:val="sr-Cyrl-RS"/>
        </w:rPr>
        <w:t>Салашар</w:t>
      </w:r>
    </w:p>
    <w:p w:rsidR="00712822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 реализације: 21. 3. 2020.</w:t>
      </w:r>
    </w:p>
    <w:p w:rsidR="00712822" w:rsidRPr="00712822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2822" w:rsidRPr="00712822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12822">
        <w:rPr>
          <w:rFonts w:ascii="Times New Roman" w:hAnsi="Times New Roman"/>
          <w:b/>
          <w:sz w:val="24"/>
          <w:szCs w:val="24"/>
          <w:lang w:val="ru-RU"/>
        </w:rPr>
        <w:t>О писцу:</w:t>
      </w:r>
    </w:p>
    <w:p w:rsidR="00712822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822" w:rsidRPr="00665AF8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Вељко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Петровић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(1884</w:t>
      </w:r>
      <w:r w:rsidRPr="00665AF8">
        <w:rPr>
          <w:rFonts w:ascii="Times New Roman" w:eastAsia="Calibri" w:hAnsi="Times New Roman"/>
          <w:sz w:val="24"/>
          <w:szCs w:val="24"/>
          <w:lang w:val="ru-RU"/>
        </w:rPr>
        <w:t>‒</w:t>
      </w:r>
      <w:r w:rsidRPr="00665AF8">
        <w:rPr>
          <w:rFonts w:ascii="Times New Roman" w:hAnsi="Times New Roman"/>
          <w:sz w:val="24"/>
          <w:szCs w:val="24"/>
          <w:lang w:val="ru-RU"/>
        </w:rPr>
        <w:t xml:space="preserve">1967)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рођен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Сомбору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ће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његовој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прози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добити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назив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Раванград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Сели се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Београд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665AF8">
        <w:rPr>
          <w:rFonts w:ascii="Times New Roman" w:hAnsi="Times New Roman"/>
          <w:sz w:val="24"/>
          <w:szCs w:val="24"/>
          <w:lang w:val="ru-RU"/>
        </w:rPr>
        <w:t>1911.,</w:t>
      </w:r>
      <w:proofErr w:type="gramEnd"/>
      <w:r w:rsidRPr="00665AF8">
        <w:rPr>
          <w:rFonts w:ascii="Times New Roman" w:hAnsi="Times New Roman"/>
          <w:sz w:val="24"/>
          <w:szCs w:val="24"/>
          <w:lang w:val="ru-RU"/>
        </w:rPr>
        <w:t xml:space="preserve"> где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уређује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књижевне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часописе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учествовао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балканским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ратовима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као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ратни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дописник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учествовао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Првом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светском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рату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рат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провео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Женеви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Између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два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рата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много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писао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Изабран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члана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САНУ. После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Другог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светског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рата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био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директо</w:t>
      </w:r>
      <w:r>
        <w:rPr>
          <w:rFonts w:ascii="Times New Roman" w:hAnsi="Times New Roman"/>
          <w:sz w:val="24"/>
          <w:szCs w:val="24"/>
          <w:lang w:val="ru-RU"/>
        </w:rPr>
        <w:t xml:space="preserve">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Народног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музеја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Београду.</w:t>
      </w:r>
      <w:r w:rsidRPr="00665AF8">
        <w:rPr>
          <w:rFonts w:ascii="Times New Roman" w:hAnsi="Times New Roman"/>
          <w:sz w:val="24"/>
          <w:szCs w:val="24"/>
          <w:lang w:val="ru-RU"/>
        </w:rPr>
        <w:t>Књижевно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дело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Вељка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Петровића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богато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разноврсно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Написао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велики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број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песама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највише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домете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остварио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родољубивој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лирици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12822" w:rsidRPr="00712822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Ипак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најплоднији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као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приповедач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Објавио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десетак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књига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приповедака</w:t>
      </w:r>
      <w:proofErr w:type="spellEnd"/>
    </w:p>
    <w:p w:rsidR="00712822" w:rsidRPr="00665AF8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Приповетке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поделио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неколико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тематских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циклуса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12822" w:rsidRDefault="00712822" w:rsidP="00712822">
      <w:pPr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приповетке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Војводини</w:t>
      </w:r>
      <w:proofErr w:type="spellEnd"/>
    </w:p>
    <w:p w:rsidR="00712822" w:rsidRDefault="00712822" w:rsidP="00712822">
      <w:pPr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приповетке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срединама</w:t>
      </w:r>
      <w:proofErr w:type="spellEnd"/>
    </w:p>
    <w:p w:rsidR="00712822" w:rsidRDefault="00712822" w:rsidP="00712822">
      <w:pPr>
        <w:numPr>
          <w:ilvl w:val="0"/>
          <w:numId w:val="2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приповетке</w:t>
      </w:r>
      <w:proofErr w:type="spellEnd"/>
    </w:p>
    <w:p w:rsidR="00726886" w:rsidRPr="00EF1CC6" w:rsidRDefault="00712822" w:rsidP="00EF1CC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F1CC6">
        <w:rPr>
          <w:rFonts w:ascii="Times New Roman" w:hAnsi="Times New Roman"/>
          <w:sz w:val="24"/>
          <w:szCs w:val="24"/>
          <w:lang w:val="ru-RU"/>
        </w:rPr>
        <w:t>приповетке</w:t>
      </w:r>
      <w:proofErr w:type="spellEnd"/>
      <w:r w:rsidRPr="00EF1CC6">
        <w:rPr>
          <w:rFonts w:ascii="Times New Roman" w:hAnsi="Times New Roman"/>
          <w:sz w:val="24"/>
          <w:szCs w:val="24"/>
          <w:lang w:val="ru-RU"/>
        </w:rPr>
        <w:t xml:space="preserve"> о деци и </w:t>
      </w:r>
      <w:proofErr w:type="spellStart"/>
      <w:r w:rsidRPr="00EF1CC6">
        <w:rPr>
          <w:rFonts w:ascii="Times New Roman" w:hAnsi="Times New Roman"/>
          <w:sz w:val="24"/>
          <w:szCs w:val="24"/>
          <w:lang w:val="ru-RU"/>
        </w:rPr>
        <w:t>животињама</w:t>
      </w:r>
      <w:proofErr w:type="spellEnd"/>
    </w:p>
    <w:p w:rsidR="00712822" w:rsidRPr="00E1127F" w:rsidRDefault="00712822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proofErr w:type="spellStart"/>
      <w:r w:rsidRPr="00E1127F">
        <w:rPr>
          <w:rFonts w:ascii="Times New Roman" w:hAnsi="Times New Roman"/>
          <w:b/>
          <w:sz w:val="24"/>
          <w:szCs w:val="24"/>
          <w:lang w:val="ru-RU"/>
        </w:rPr>
        <w:t>Прочитати</w:t>
      </w:r>
      <w:proofErr w:type="spellEnd"/>
      <w:r w:rsidRPr="00E112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1127F">
        <w:rPr>
          <w:rFonts w:ascii="Times New Roman" w:hAnsi="Times New Roman"/>
          <w:sz w:val="24"/>
          <w:szCs w:val="24"/>
          <w:lang w:val="ru-RU"/>
        </w:rPr>
        <w:t>приповетку</w:t>
      </w:r>
      <w:proofErr w:type="spellEnd"/>
      <w:r w:rsidRPr="00E112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127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Салашар</w:t>
      </w:r>
      <w:proofErr w:type="spellEnd"/>
      <w:r w:rsidR="00EF1CC6" w:rsidRPr="00E1127F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hyperlink r:id="rId5" w:history="1"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www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proofErr w:type="spellStart"/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knjizara</w:t>
        </w:r>
        <w:proofErr w:type="spellEnd"/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com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pdf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  <w:lang w:val="ru-RU"/>
          </w:rPr>
          <w:t>/8282.</w:t>
        </w:r>
        <w:r w:rsidR="00E1127F" w:rsidRPr="0073211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pdf</w:t>
        </w:r>
      </w:hyperlink>
      <w:r w:rsidR="00E1127F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E1127F" w:rsidRPr="00E1127F" w:rsidRDefault="00E1127F" w:rsidP="00712822">
      <w:pPr>
        <w:snapToGrid w:val="0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822" w:rsidRPr="00DB18EC" w:rsidRDefault="00712822" w:rsidP="00712822">
      <w:pPr>
        <w:numPr>
          <w:ilvl w:val="0"/>
          <w:numId w:val="3"/>
        </w:numPr>
        <w:snapToGrid w:val="0"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овој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приповеци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Петровић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паралелно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поставља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18EC">
        <w:rPr>
          <w:rFonts w:ascii="Times New Roman" w:hAnsi="Times New Roman"/>
          <w:b/>
          <w:sz w:val="24"/>
          <w:szCs w:val="24"/>
          <w:lang w:val="ru-RU"/>
        </w:rPr>
        <w:t xml:space="preserve">село и град, </w:t>
      </w:r>
      <w:proofErr w:type="spellStart"/>
      <w:r w:rsidRPr="00DB18EC">
        <w:rPr>
          <w:rFonts w:ascii="Times New Roman" w:hAnsi="Times New Roman"/>
          <w:b/>
          <w:sz w:val="24"/>
          <w:szCs w:val="24"/>
          <w:lang w:val="ru-RU"/>
        </w:rPr>
        <w:t>сеоску</w:t>
      </w:r>
      <w:proofErr w:type="spellEnd"/>
      <w:r w:rsidRPr="00DB18EC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DB18EC">
        <w:rPr>
          <w:rFonts w:ascii="Times New Roman" w:hAnsi="Times New Roman"/>
          <w:b/>
          <w:sz w:val="24"/>
          <w:szCs w:val="24"/>
          <w:lang w:val="ru-RU"/>
        </w:rPr>
        <w:t>малограђанску</w:t>
      </w:r>
      <w:proofErr w:type="spellEnd"/>
      <w:r w:rsidRPr="00DB18EC">
        <w:rPr>
          <w:rFonts w:ascii="Times New Roman" w:hAnsi="Times New Roman"/>
          <w:b/>
          <w:sz w:val="24"/>
          <w:szCs w:val="24"/>
          <w:lang w:val="ru-RU"/>
        </w:rPr>
        <w:t xml:space="preserve"> средину, </w:t>
      </w:r>
      <w:proofErr w:type="spellStart"/>
      <w:r w:rsidRPr="00DB18EC">
        <w:rPr>
          <w:rFonts w:ascii="Times New Roman" w:hAnsi="Times New Roman"/>
          <w:b/>
          <w:sz w:val="24"/>
          <w:szCs w:val="24"/>
          <w:lang w:val="ru-RU"/>
        </w:rPr>
        <w:t>сељаке</w:t>
      </w:r>
      <w:proofErr w:type="spellEnd"/>
      <w:r w:rsidRPr="00DB18EC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DB18EC">
        <w:rPr>
          <w:rFonts w:ascii="Times New Roman" w:hAnsi="Times New Roman"/>
          <w:b/>
          <w:sz w:val="24"/>
          <w:szCs w:val="24"/>
          <w:lang w:val="ru-RU"/>
        </w:rPr>
        <w:t>варошане</w:t>
      </w:r>
      <w:proofErr w:type="spellEnd"/>
    </w:p>
    <w:p w:rsidR="00712822" w:rsidRPr="00665AF8" w:rsidRDefault="00712822" w:rsidP="00712822">
      <w:pPr>
        <w:numPr>
          <w:ilvl w:val="0"/>
          <w:numId w:val="3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Прича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сељаку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салашару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B18EC">
        <w:rPr>
          <w:rFonts w:ascii="Times New Roman" w:hAnsi="Times New Roman"/>
          <w:b/>
          <w:sz w:val="24"/>
          <w:szCs w:val="24"/>
          <w:lang w:val="ru-RU"/>
        </w:rPr>
        <w:t>Бабијану</w:t>
      </w:r>
      <w:proofErr w:type="spellEnd"/>
      <w:r w:rsidRPr="00DB18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B18EC">
        <w:rPr>
          <w:rFonts w:ascii="Times New Roman" w:hAnsi="Times New Roman"/>
          <w:b/>
          <w:sz w:val="24"/>
          <w:szCs w:val="24"/>
          <w:lang w:val="ru-RU"/>
        </w:rPr>
        <w:t>Липоженчићу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развија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поступно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логично</w:t>
      </w:r>
    </w:p>
    <w:p w:rsidR="00712822" w:rsidRDefault="00712822" w:rsidP="00712822">
      <w:pPr>
        <w:rPr>
          <w:rFonts w:ascii="Times New Roman" w:hAnsi="Times New Roman"/>
          <w:sz w:val="24"/>
          <w:szCs w:val="24"/>
          <w:lang w:val="ru-RU"/>
        </w:rPr>
      </w:pPr>
    </w:p>
    <w:p w:rsidR="00712822" w:rsidRPr="00665AF8" w:rsidRDefault="00712822" w:rsidP="00712822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65AF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почетку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приче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појављује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Туна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Џинић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такође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пореклом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салашар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а сад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пандур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кренуо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село да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уручи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позив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богатом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салашару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Бабијану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Липоженчићу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жупанијску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скупштину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Туна живи у граду,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средини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мађарске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господе,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овде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већ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начета тема 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губљењу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националног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идентитета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зарад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лагоднијег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живота.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Указује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на лепоту предела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кроз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пролази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али и 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нарушавање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те лепоте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цивилазијским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тековинама</w:t>
      </w:r>
      <w:proofErr w:type="spellEnd"/>
    </w:p>
    <w:p w:rsidR="00712822" w:rsidRPr="00665AF8" w:rsidRDefault="00EF1CC6" w:rsidP="00712822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другом сегменту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имамо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сусрет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војице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старих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пријатеља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. Видимо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домаћинску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кућу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остарелог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Бабијана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којој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поштује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и гост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дочекује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великим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почастима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богат и на челу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велике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породице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као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такав,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поштован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и од стране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укућана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, и од стране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свог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пријатеља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Туне. Видимо да на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политичка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питања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скупштину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изборе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гледа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заједљивом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12822" w:rsidRPr="00665AF8">
        <w:rPr>
          <w:rFonts w:ascii="Times New Roman" w:hAnsi="Times New Roman"/>
          <w:sz w:val="24"/>
          <w:szCs w:val="24"/>
          <w:lang w:val="ru-RU"/>
        </w:rPr>
        <w:t>иронијом</w:t>
      </w:r>
      <w:proofErr w:type="spellEnd"/>
      <w:r w:rsidR="00712822" w:rsidRPr="00665AF8">
        <w:rPr>
          <w:rFonts w:ascii="Times New Roman" w:hAnsi="Times New Roman"/>
          <w:sz w:val="24"/>
          <w:szCs w:val="24"/>
          <w:lang w:val="ru-RU"/>
        </w:rPr>
        <w:t>.</w:t>
      </w:r>
    </w:p>
    <w:p w:rsidR="00712822" w:rsidRPr="00665AF8" w:rsidRDefault="00712822" w:rsidP="00712822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Укућани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поносни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на част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указану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њиховом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најстаријем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члану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свечаној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атмосфери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испраћају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га у град.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одлази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бирцуз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где се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скупљају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остали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учесници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12822">
        <w:rPr>
          <w:rFonts w:ascii="Times New Roman" w:hAnsi="Times New Roman"/>
          <w:sz w:val="24"/>
          <w:szCs w:val="24"/>
          <w:lang w:val="ru-RU"/>
        </w:rPr>
        <w:t>скупштине</w:t>
      </w:r>
      <w:proofErr w:type="spellEnd"/>
      <w:r w:rsidRPr="0071282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65AF8">
        <w:rPr>
          <w:rFonts w:ascii="Times New Roman" w:hAnsi="Times New Roman"/>
          <w:sz w:val="24"/>
          <w:szCs w:val="24"/>
          <w:lang w:val="ru-RU"/>
        </w:rPr>
        <w:t xml:space="preserve">Он седа 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почасно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место,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јер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најбогатији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Ту </w:t>
      </w:r>
      <w:proofErr w:type="spellStart"/>
      <w:proofErr w:type="gram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proofErr w:type="gramEnd"/>
      <w:r w:rsidRPr="00665AF8">
        <w:rPr>
          <w:rFonts w:ascii="Times New Roman" w:hAnsi="Times New Roman"/>
          <w:sz w:val="24"/>
          <w:szCs w:val="24"/>
          <w:lang w:val="ru-RU"/>
        </w:rPr>
        <w:t xml:space="preserve"> и адвокат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Вујовић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труди да говори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српски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иако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потпуно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заборавио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>.</w:t>
      </w:r>
    </w:p>
    <w:p w:rsidR="00712822" w:rsidRPr="00665AF8" w:rsidRDefault="00712822" w:rsidP="00712822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65AF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скупштини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расправља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политичким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питања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али то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Бабијана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занима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Он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мисли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пословима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чекају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код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куће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. Из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дремежа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га буди глас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српског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попа- то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једини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српски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говор на скупу.</w:t>
      </w:r>
    </w:p>
    <w:p w:rsidR="00712822" w:rsidRPr="00665AF8" w:rsidRDefault="00712822" w:rsidP="00712822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почаствован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што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позван 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ручак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код жупана. У салону се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осећа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несигурно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збуњује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сјај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паркета,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прелепи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теписи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не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зна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где да стане. На ручку се господа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подсмева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салашаревом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недостатку аристократских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манира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тако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да он 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крају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опонаша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животиње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што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изазива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салве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смеха код господе.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они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ругају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крају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вечери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каже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жупану да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салашари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умеју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лајати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али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људски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диванити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>.</w:t>
      </w:r>
    </w:p>
    <w:p w:rsidR="00745610" w:rsidRDefault="00745610" w:rsidP="00745610">
      <w:pPr>
        <w:pStyle w:val="ListParagraph"/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Недељу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дана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након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овог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догађаја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Бабијану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посету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свраћају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жупан 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један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посланик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. Он, прибрано 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достојанствено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показује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господи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своје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огромно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имање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и богатство. Они код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њега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остају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на ручку,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који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обилан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и богат, и на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крају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започињу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тему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избора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одбија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укључи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политички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живот, на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шта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жупан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почиње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прети. Жупана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изненађује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ова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промена у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понашању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салашара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, па га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подстиче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кукуриче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као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што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то радио на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недавном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ручку.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мирно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одговара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да у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вароши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њакати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, али да се у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његовој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кући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разговара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. Гости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схватају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lastRenderedPageBreak/>
        <w:t>смисао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ових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речи (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какво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друштво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, такав и разговор), па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одлазе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понижени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пијани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Бабијан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остаје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као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победник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јер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варошкој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господи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показао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своју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сигурност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745610">
        <w:rPr>
          <w:rFonts w:ascii="Times New Roman" w:hAnsi="Times New Roman"/>
          <w:sz w:val="24"/>
          <w:szCs w:val="24"/>
          <w:lang w:val="ru-RU"/>
        </w:rPr>
        <w:t>независност</w:t>
      </w:r>
      <w:proofErr w:type="spellEnd"/>
      <w:r w:rsidRPr="0074561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1127F" w:rsidRPr="00745610" w:rsidRDefault="00E1127F" w:rsidP="00E1127F">
      <w:pPr>
        <w:pStyle w:val="ListParagraph"/>
        <w:snapToGrid w:val="0"/>
        <w:spacing w:after="0" w:line="100" w:lineRule="atLeast"/>
        <w:ind w:left="7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127F" w:rsidRPr="00665AF8" w:rsidRDefault="00E1127F" w:rsidP="00E1127F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Приповедање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Вељка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Петровића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потпуности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подређено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сликању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људи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средине</w:t>
      </w:r>
    </w:p>
    <w:p w:rsidR="00E1127F" w:rsidRPr="00665AF8" w:rsidRDefault="00E1127F" w:rsidP="00E1127F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65AF8">
        <w:rPr>
          <w:rFonts w:ascii="Times New Roman" w:hAnsi="Times New Roman"/>
          <w:sz w:val="24"/>
          <w:szCs w:val="24"/>
          <w:lang w:val="ru-RU"/>
        </w:rPr>
        <w:t>Он воли</w:t>
      </w:r>
      <w:r w:rsidRPr="00E112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1127F">
        <w:rPr>
          <w:rFonts w:ascii="Times New Roman" w:hAnsi="Times New Roman"/>
          <w:b/>
          <w:sz w:val="24"/>
          <w:szCs w:val="24"/>
          <w:lang w:val="ru-RU"/>
        </w:rPr>
        <w:t>детаљ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даје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прецизне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описе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кратким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потезима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портретише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ликове</w:t>
      </w:r>
      <w:proofErr w:type="spellEnd"/>
    </w:p>
    <w:p w:rsidR="00E1127F" w:rsidRPr="00665AF8" w:rsidRDefault="00E1127F" w:rsidP="00E1127F">
      <w:pPr>
        <w:numPr>
          <w:ilvl w:val="0"/>
          <w:numId w:val="4"/>
        </w:numPr>
        <w:snapToGrid w:val="0"/>
        <w:spacing w:after="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Користи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изворан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језик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језик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малограђанске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средине,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много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помодарства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језик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сељака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салашара</w:t>
      </w:r>
      <w:proofErr w:type="spellEnd"/>
    </w:p>
    <w:p w:rsidR="00712822" w:rsidRDefault="00E1127F" w:rsidP="00E1127F">
      <w:pPr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Писац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толико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поистовећује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својим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актерима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њиховим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начином говора, да и у </w:t>
      </w:r>
      <w:proofErr w:type="spellStart"/>
      <w:r w:rsidRPr="00665AF8">
        <w:rPr>
          <w:rFonts w:ascii="Times New Roman" w:hAnsi="Times New Roman"/>
          <w:sz w:val="24"/>
          <w:szCs w:val="24"/>
          <w:lang w:val="ru-RU"/>
        </w:rPr>
        <w:t>свој</w:t>
      </w:r>
      <w:proofErr w:type="spellEnd"/>
      <w:r w:rsidRPr="00665AF8">
        <w:rPr>
          <w:rFonts w:ascii="Times New Roman" w:hAnsi="Times New Roman"/>
          <w:sz w:val="24"/>
          <w:szCs w:val="24"/>
          <w:lang w:val="ru-RU"/>
        </w:rPr>
        <w:t xml:space="preserve"> говор уноси </w:t>
      </w:r>
      <w:proofErr w:type="spellStart"/>
      <w:r w:rsidRPr="00E1127F">
        <w:rPr>
          <w:rFonts w:ascii="Times New Roman" w:hAnsi="Times New Roman"/>
          <w:b/>
          <w:sz w:val="24"/>
          <w:szCs w:val="24"/>
          <w:lang w:val="ru-RU"/>
        </w:rPr>
        <w:t>локализме</w:t>
      </w:r>
      <w:proofErr w:type="spellEnd"/>
      <w:r w:rsidRPr="00E1127F">
        <w:rPr>
          <w:rFonts w:ascii="Times New Roman" w:hAnsi="Times New Roman"/>
          <w:b/>
          <w:sz w:val="24"/>
          <w:szCs w:val="24"/>
          <w:lang w:val="ru-RU"/>
        </w:rPr>
        <w:t>, архаизме и варваризме</w:t>
      </w:r>
    </w:p>
    <w:p w:rsidR="00E1127F" w:rsidRDefault="00E1127F" w:rsidP="00E112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1127F" w:rsidRPr="00E1127F" w:rsidRDefault="00E1127F" w:rsidP="00E1127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r-Cyrl-RS"/>
        </w:rPr>
      </w:pPr>
      <w:r w:rsidRPr="00E1127F">
        <w:rPr>
          <w:rFonts w:ascii="Times New Roman" w:hAnsi="Times New Roman"/>
          <w:b/>
          <w:sz w:val="24"/>
          <w:szCs w:val="24"/>
          <w:lang w:val="sr-Cyrl-RS"/>
        </w:rPr>
        <w:t>Задатак</w:t>
      </w:r>
      <w:r w:rsidRPr="00E1127F">
        <w:rPr>
          <w:rFonts w:ascii="Times New Roman" w:hAnsi="Times New Roman"/>
          <w:sz w:val="24"/>
          <w:szCs w:val="24"/>
          <w:lang w:val="sr-Cyrl-RS"/>
        </w:rPr>
        <w:t>: Прочитајте приповетку</w:t>
      </w:r>
      <w:r w:rsidRPr="00E1127F">
        <w:rPr>
          <w:rFonts w:ascii="Times New Roman" w:hAnsi="Times New Roman"/>
          <w:i/>
          <w:sz w:val="24"/>
          <w:szCs w:val="24"/>
          <w:lang w:val="sr-Cyrl-RS"/>
        </w:rPr>
        <w:t xml:space="preserve"> Салашар</w:t>
      </w:r>
      <w:r w:rsidRPr="00E1127F">
        <w:rPr>
          <w:rFonts w:ascii="Times New Roman" w:hAnsi="Times New Roman"/>
          <w:sz w:val="24"/>
          <w:szCs w:val="24"/>
          <w:lang w:val="sr-Cyrl-RS"/>
        </w:rPr>
        <w:t xml:space="preserve"> и размислите о лику Бабијана Липоженчића. Да ли сте имали прил</w:t>
      </w:r>
      <w:r>
        <w:rPr>
          <w:rFonts w:ascii="Times New Roman" w:hAnsi="Times New Roman"/>
          <w:sz w:val="24"/>
          <w:szCs w:val="24"/>
          <w:lang w:val="sr-Cyrl-RS"/>
        </w:rPr>
        <w:t xml:space="preserve">ику </w:t>
      </w:r>
      <w:r w:rsidR="00874830">
        <w:rPr>
          <w:rFonts w:ascii="Times New Roman" w:hAnsi="Times New Roman"/>
          <w:sz w:val="24"/>
          <w:szCs w:val="24"/>
          <w:lang w:val="sr-Cyrl-RS"/>
        </w:rPr>
        <w:t xml:space="preserve">у реалном животу </w:t>
      </w:r>
      <w:r>
        <w:rPr>
          <w:rFonts w:ascii="Times New Roman" w:hAnsi="Times New Roman"/>
          <w:sz w:val="24"/>
          <w:szCs w:val="24"/>
          <w:lang w:val="sr-Cyrl-RS"/>
        </w:rPr>
        <w:t>да упознате тип човека каквог представља Бабијан Липоженчић</w:t>
      </w:r>
      <w:r w:rsidRPr="00E1127F">
        <w:rPr>
          <w:rFonts w:ascii="Times New Roman" w:hAnsi="Times New Roman"/>
          <w:sz w:val="24"/>
          <w:szCs w:val="24"/>
          <w:lang w:val="sr-Cyrl-RS"/>
        </w:rPr>
        <w:t>?</w:t>
      </w:r>
      <w:r w:rsidR="008748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72FE">
        <w:rPr>
          <w:rFonts w:ascii="Times New Roman" w:hAnsi="Times New Roman"/>
          <w:sz w:val="24"/>
          <w:szCs w:val="24"/>
          <w:lang w:val="sr-Cyrl-RS"/>
        </w:rPr>
        <w:t xml:space="preserve">Како бисте га описали? </w:t>
      </w:r>
      <w:r w:rsidR="00874830">
        <w:rPr>
          <w:rFonts w:ascii="Times New Roman" w:hAnsi="Times New Roman"/>
          <w:sz w:val="24"/>
          <w:szCs w:val="24"/>
          <w:lang w:val="sr-Cyrl-RS"/>
        </w:rPr>
        <w:t>Шта мислите да ли је писац пишући ову приповетку на Бабијановој страни?</w:t>
      </w:r>
      <w:r w:rsidRPr="00E1127F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E1127F">
        <w:rPr>
          <w:rFonts w:ascii="Times New Roman" w:hAnsi="Times New Roman"/>
          <w:sz w:val="24"/>
          <w:szCs w:val="24"/>
          <w:lang w:val="sr-Cyrl-RS"/>
        </w:rPr>
        <w:t>Размислите о томе.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1127F" w:rsidRPr="00712822" w:rsidRDefault="00E1127F" w:rsidP="00E1127F">
      <w:pPr>
        <w:rPr>
          <w:lang w:val="ru-RU"/>
        </w:rPr>
      </w:pPr>
    </w:p>
    <w:sectPr w:rsidR="00E1127F" w:rsidRPr="00712822" w:rsidSect="00712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D7FD"/>
      </v:shape>
    </w:pict>
  </w:numPicBullet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BEDED85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3E30346C"/>
    <w:name w:val="WW8Num12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5">
    <w:nsid w:val="217B14C5"/>
    <w:multiLevelType w:val="hybridMultilevel"/>
    <w:tmpl w:val="DAEAC30E"/>
    <w:name w:val="WW8Num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22"/>
    <w:rsid w:val="004072FE"/>
    <w:rsid w:val="00712822"/>
    <w:rsid w:val="00726886"/>
    <w:rsid w:val="00745610"/>
    <w:rsid w:val="00874830"/>
    <w:rsid w:val="0099565F"/>
    <w:rsid w:val="00DB18EC"/>
    <w:rsid w:val="00E1127F"/>
    <w:rsid w:val="00E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853A-C4E0-4E33-B06B-CBFD3F3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njizara.com/pdf/8282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Sanjica</dc:creator>
  <cp:keywords/>
  <dc:description/>
  <cp:lastModifiedBy>Sanjica</cp:lastModifiedBy>
  <cp:revision>3</cp:revision>
  <dcterms:created xsi:type="dcterms:W3CDTF">2020-03-21T14:58:00Z</dcterms:created>
  <dcterms:modified xsi:type="dcterms:W3CDTF">2020-03-21T16:26:00Z</dcterms:modified>
</cp:coreProperties>
</file>