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0" w:type="dxa"/>
        <w:tblInd w:w="-162" w:type="dxa"/>
        <w:tblLook w:val="0000"/>
      </w:tblPr>
      <w:tblGrid>
        <w:gridCol w:w="2430"/>
        <w:gridCol w:w="8640"/>
      </w:tblGrid>
      <w:tr w:rsidR="009C7D21" w:rsidRPr="009A3F40" w:rsidTr="009C7D21">
        <w:trPr>
          <w:trHeight w:val="341"/>
        </w:trPr>
        <w:tc>
          <w:tcPr>
            <w:tcW w:w="2430" w:type="dxa"/>
          </w:tcPr>
          <w:p w:rsidR="009C7D21" w:rsidRPr="009C7D21" w:rsidRDefault="009C7D21" w:rsidP="00E75F90">
            <w:pPr>
              <w:spacing w:after="0"/>
              <w:ind w:firstLine="0"/>
              <w:rPr>
                <w:b/>
                <w:szCs w:val="24"/>
              </w:rPr>
            </w:pPr>
            <w:proofErr w:type="spellStart"/>
            <w:r w:rsidRPr="009C7D21">
              <w:rPr>
                <w:b/>
                <w:szCs w:val="24"/>
              </w:rPr>
              <w:t>Школа</w:t>
            </w:r>
            <w:proofErr w:type="spellEnd"/>
          </w:p>
        </w:tc>
        <w:tc>
          <w:tcPr>
            <w:tcW w:w="8640" w:type="dxa"/>
          </w:tcPr>
          <w:p w:rsidR="009C7D21" w:rsidRPr="009C7D21" w:rsidRDefault="009C7D21" w:rsidP="00E75F90">
            <w:pPr>
              <w:spacing w:after="0"/>
              <w:rPr>
                <w:szCs w:val="24"/>
              </w:rPr>
            </w:pPr>
            <w:proofErr w:type="spellStart"/>
            <w:r w:rsidRPr="009C7D21">
              <w:rPr>
                <w:szCs w:val="24"/>
              </w:rPr>
              <w:t>Средња</w:t>
            </w:r>
            <w:proofErr w:type="spellEnd"/>
            <w:r w:rsidRPr="009C7D21">
              <w:rPr>
                <w:szCs w:val="24"/>
              </w:rPr>
              <w:t xml:space="preserve"> </w:t>
            </w:r>
            <w:proofErr w:type="spellStart"/>
            <w:r w:rsidRPr="009C7D21">
              <w:rPr>
                <w:szCs w:val="24"/>
              </w:rPr>
              <w:t>економска</w:t>
            </w:r>
            <w:proofErr w:type="spellEnd"/>
            <w:r w:rsidRPr="009C7D21">
              <w:rPr>
                <w:szCs w:val="24"/>
              </w:rPr>
              <w:t xml:space="preserve"> </w:t>
            </w:r>
            <w:proofErr w:type="spellStart"/>
            <w:r w:rsidRPr="009C7D21">
              <w:rPr>
                <w:szCs w:val="24"/>
              </w:rPr>
              <w:t>школа</w:t>
            </w:r>
            <w:proofErr w:type="spellEnd"/>
          </w:p>
        </w:tc>
      </w:tr>
      <w:tr w:rsidR="009C7D21" w:rsidRPr="00FB6653" w:rsidTr="009C7D21">
        <w:tblPrEx>
          <w:tblLook w:val="01E0"/>
        </w:tblPrEx>
        <w:trPr>
          <w:trHeight w:val="350"/>
        </w:trPr>
        <w:tc>
          <w:tcPr>
            <w:tcW w:w="2430" w:type="dxa"/>
          </w:tcPr>
          <w:p w:rsidR="009C7D21" w:rsidRPr="009C7D21" w:rsidRDefault="009C7D21" w:rsidP="00E75F90">
            <w:pPr>
              <w:spacing w:after="0"/>
              <w:ind w:firstLine="0"/>
              <w:rPr>
                <w:b/>
                <w:szCs w:val="24"/>
              </w:rPr>
            </w:pPr>
            <w:proofErr w:type="spellStart"/>
            <w:r w:rsidRPr="009C7D21">
              <w:rPr>
                <w:b/>
                <w:szCs w:val="24"/>
              </w:rPr>
              <w:t>Наставни</w:t>
            </w:r>
            <w:proofErr w:type="spellEnd"/>
            <w:r w:rsidRPr="009C7D21">
              <w:rPr>
                <w:b/>
                <w:szCs w:val="24"/>
              </w:rPr>
              <w:t xml:space="preserve"> </w:t>
            </w:r>
            <w:proofErr w:type="spellStart"/>
            <w:r w:rsidRPr="009C7D21">
              <w:rPr>
                <w:b/>
                <w:szCs w:val="24"/>
              </w:rPr>
              <w:t>предмет</w:t>
            </w:r>
            <w:proofErr w:type="spellEnd"/>
          </w:p>
        </w:tc>
        <w:tc>
          <w:tcPr>
            <w:tcW w:w="8640" w:type="dxa"/>
          </w:tcPr>
          <w:p w:rsidR="009C7D21" w:rsidRPr="009C7D21" w:rsidRDefault="009C7D21" w:rsidP="00E75F90">
            <w:pPr>
              <w:spacing w:after="0"/>
              <w:rPr>
                <w:szCs w:val="24"/>
              </w:rPr>
            </w:pPr>
            <w:proofErr w:type="spellStart"/>
            <w:r w:rsidRPr="009C7D21">
              <w:rPr>
                <w:szCs w:val="24"/>
              </w:rPr>
              <w:t>Српски</w:t>
            </w:r>
            <w:proofErr w:type="spellEnd"/>
            <w:r w:rsidRPr="009C7D21">
              <w:rPr>
                <w:szCs w:val="24"/>
              </w:rPr>
              <w:t xml:space="preserve"> </w:t>
            </w:r>
            <w:proofErr w:type="spellStart"/>
            <w:r w:rsidRPr="009C7D21">
              <w:rPr>
                <w:szCs w:val="24"/>
              </w:rPr>
              <w:t>језик</w:t>
            </w:r>
            <w:proofErr w:type="spellEnd"/>
            <w:r w:rsidRPr="009C7D21">
              <w:rPr>
                <w:szCs w:val="24"/>
              </w:rPr>
              <w:t xml:space="preserve"> и </w:t>
            </w:r>
            <w:proofErr w:type="spellStart"/>
            <w:r w:rsidRPr="009C7D21">
              <w:rPr>
                <w:szCs w:val="24"/>
              </w:rPr>
              <w:t>књижевност</w:t>
            </w:r>
            <w:proofErr w:type="spellEnd"/>
          </w:p>
        </w:tc>
      </w:tr>
      <w:tr w:rsidR="009C7D21" w:rsidRPr="00FB6653" w:rsidTr="009C7D21">
        <w:tblPrEx>
          <w:tblLook w:val="01E0"/>
        </w:tblPrEx>
        <w:trPr>
          <w:trHeight w:val="269"/>
        </w:trPr>
        <w:tc>
          <w:tcPr>
            <w:tcW w:w="2430" w:type="dxa"/>
          </w:tcPr>
          <w:p w:rsidR="009C7D21" w:rsidRPr="009C7D21" w:rsidRDefault="009C7D21" w:rsidP="00E75F90">
            <w:pPr>
              <w:spacing w:after="0"/>
              <w:ind w:firstLine="0"/>
              <w:rPr>
                <w:b/>
                <w:szCs w:val="24"/>
              </w:rPr>
            </w:pPr>
            <w:proofErr w:type="spellStart"/>
            <w:r w:rsidRPr="009C7D21">
              <w:rPr>
                <w:b/>
                <w:szCs w:val="24"/>
              </w:rPr>
              <w:t>Разред</w:t>
            </w:r>
            <w:proofErr w:type="spellEnd"/>
          </w:p>
        </w:tc>
        <w:tc>
          <w:tcPr>
            <w:tcW w:w="8640" w:type="dxa"/>
          </w:tcPr>
          <w:p w:rsidR="009C7D21" w:rsidRPr="009C7D21" w:rsidRDefault="009C7D21" w:rsidP="00E75F90">
            <w:pPr>
              <w:spacing w:after="0"/>
              <w:rPr>
                <w:szCs w:val="24"/>
                <w:lang w:val="sr-Latn-CS"/>
              </w:rPr>
            </w:pPr>
            <w:r w:rsidRPr="009C7D21">
              <w:rPr>
                <w:szCs w:val="24"/>
              </w:rPr>
              <w:t>II-</w:t>
            </w:r>
            <w:r w:rsidR="00893677">
              <w:rPr>
                <w:szCs w:val="24"/>
              </w:rPr>
              <w:t>4</w:t>
            </w:r>
          </w:p>
        </w:tc>
      </w:tr>
      <w:tr w:rsidR="009C7D21" w:rsidRPr="009A3F40" w:rsidTr="009C7D21">
        <w:tblPrEx>
          <w:tblLook w:val="01E0"/>
        </w:tblPrEx>
        <w:trPr>
          <w:trHeight w:val="260"/>
        </w:trPr>
        <w:tc>
          <w:tcPr>
            <w:tcW w:w="2430" w:type="dxa"/>
          </w:tcPr>
          <w:p w:rsidR="009C7D21" w:rsidRPr="009C7D21" w:rsidRDefault="009C7D21" w:rsidP="00E75F90">
            <w:pPr>
              <w:spacing w:after="0"/>
              <w:ind w:firstLine="0"/>
              <w:rPr>
                <w:b/>
                <w:szCs w:val="24"/>
              </w:rPr>
            </w:pPr>
            <w:proofErr w:type="spellStart"/>
            <w:r w:rsidRPr="009C7D21">
              <w:rPr>
                <w:b/>
                <w:szCs w:val="24"/>
              </w:rPr>
              <w:t>Датум</w:t>
            </w:r>
            <w:proofErr w:type="spellEnd"/>
            <w:r w:rsidRPr="009C7D21">
              <w:rPr>
                <w:b/>
                <w:szCs w:val="24"/>
              </w:rPr>
              <w:t xml:space="preserve"> </w:t>
            </w:r>
            <w:proofErr w:type="spellStart"/>
            <w:r w:rsidRPr="009C7D21">
              <w:rPr>
                <w:b/>
                <w:szCs w:val="24"/>
              </w:rPr>
              <w:t>реализације</w:t>
            </w:r>
            <w:proofErr w:type="spellEnd"/>
          </w:p>
        </w:tc>
        <w:tc>
          <w:tcPr>
            <w:tcW w:w="8640" w:type="dxa"/>
          </w:tcPr>
          <w:p w:rsidR="009C7D21" w:rsidRPr="009C7D21" w:rsidRDefault="009C7D21" w:rsidP="00E75F90">
            <w:pPr>
              <w:spacing w:after="0"/>
              <w:rPr>
                <w:szCs w:val="24"/>
              </w:rPr>
            </w:pPr>
            <w:r w:rsidRPr="009C7D21">
              <w:rPr>
                <w:szCs w:val="24"/>
              </w:rPr>
              <w:t>23.3.2020.</w:t>
            </w:r>
          </w:p>
        </w:tc>
      </w:tr>
      <w:tr w:rsidR="009C7D21" w:rsidRPr="009A3F40" w:rsidTr="009C7D21">
        <w:tblPrEx>
          <w:tblLook w:val="01E0"/>
        </w:tblPrEx>
        <w:trPr>
          <w:trHeight w:val="242"/>
        </w:trPr>
        <w:tc>
          <w:tcPr>
            <w:tcW w:w="2430" w:type="dxa"/>
          </w:tcPr>
          <w:p w:rsidR="009C7D21" w:rsidRPr="009C7D21" w:rsidRDefault="009C7D21" w:rsidP="00E75F90">
            <w:pPr>
              <w:spacing w:after="0"/>
              <w:ind w:firstLine="0"/>
              <w:rPr>
                <w:b/>
                <w:szCs w:val="24"/>
              </w:rPr>
            </w:pPr>
            <w:proofErr w:type="spellStart"/>
            <w:r w:rsidRPr="009C7D21">
              <w:rPr>
                <w:b/>
                <w:szCs w:val="24"/>
              </w:rPr>
              <w:t>Наставник</w:t>
            </w:r>
            <w:proofErr w:type="spellEnd"/>
          </w:p>
        </w:tc>
        <w:tc>
          <w:tcPr>
            <w:tcW w:w="8640" w:type="dxa"/>
          </w:tcPr>
          <w:p w:rsidR="009C7D21" w:rsidRPr="009C7D21" w:rsidRDefault="009C7D21" w:rsidP="00E75F90">
            <w:pPr>
              <w:spacing w:after="0"/>
              <w:rPr>
                <w:szCs w:val="24"/>
              </w:rPr>
            </w:pPr>
            <w:proofErr w:type="spellStart"/>
            <w:r w:rsidRPr="009C7D21">
              <w:rPr>
                <w:szCs w:val="24"/>
              </w:rPr>
              <w:t>Јелена</w:t>
            </w:r>
            <w:proofErr w:type="spellEnd"/>
            <w:r w:rsidRPr="009C7D21">
              <w:rPr>
                <w:szCs w:val="24"/>
              </w:rPr>
              <w:t xml:space="preserve"> </w:t>
            </w:r>
            <w:proofErr w:type="spellStart"/>
            <w:r w:rsidRPr="009C7D21">
              <w:rPr>
                <w:szCs w:val="24"/>
              </w:rPr>
              <w:t>Тодоровић</w:t>
            </w:r>
            <w:proofErr w:type="spellEnd"/>
          </w:p>
        </w:tc>
      </w:tr>
    </w:tbl>
    <w:p w:rsidR="009C7D21" w:rsidRDefault="009C7D21" w:rsidP="009C7D21">
      <w:pPr>
        <w:ind w:firstLine="0"/>
        <w:rPr>
          <w:szCs w:val="24"/>
        </w:rPr>
      </w:pPr>
    </w:p>
    <w:p w:rsidR="009C7D21" w:rsidRPr="009C7D21" w:rsidRDefault="009C7D21" w:rsidP="009C7D21">
      <w:pPr>
        <w:ind w:firstLine="0"/>
        <w:rPr>
          <w:i/>
          <w:szCs w:val="24"/>
        </w:rPr>
      </w:pPr>
      <w:proofErr w:type="spellStart"/>
      <w:r w:rsidRPr="009C7D21">
        <w:rPr>
          <w:i/>
          <w:szCs w:val="24"/>
        </w:rPr>
        <w:t>Реализам</w:t>
      </w:r>
      <w:proofErr w:type="spellEnd"/>
      <w:r w:rsidRPr="009C7D21">
        <w:rPr>
          <w:i/>
          <w:szCs w:val="24"/>
        </w:rPr>
        <w:t xml:space="preserve"> у </w:t>
      </w:r>
      <w:proofErr w:type="spellStart"/>
      <w:r w:rsidRPr="009C7D21">
        <w:rPr>
          <w:i/>
          <w:szCs w:val="24"/>
        </w:rPr>
        <w:t>европској</w:t>
      </w:r>
      <w:proofErr w:type="spellEnd"/>
      <w:r w:rsidRPr="009C7D21">
        <w:rPr>
          <w:i/>
          <w:szCs w:val="24"/>
        </w:rPr>
        <w:t xml:space="preserve"> </w:t>
      </w:r>
      <w:proofErr w:type="spellStart"/>
      <w:r w:rsidRPr="009C7D21">
        <w:rPr>
          <w:i/>
          <w:szCs w:val="24"/>
        </w:rPr>
        <w:t>књижевности</w:t>
      </w:r>
      <w:proofErr w:type="spellEnd"/>
    </w:p>
    <w:p w:rsidR="009C7D21" w:rsidRDefault="009C7D21" w:rsidP="009C7D21">
      <w:pPr>
        <w:ind w:firstLine="0"/>
        <w:rPr>
          <w:b/>
          <w:i/>
          <w:color w:val="000000"/>
          <w:szCs w:val="24"/>
        </w:rPr>
      </w:pPr>
      <w:r w:rsidRPr="009C7D21">
        <w:rPr>
          <w:b/>
          <w:color w:val="000000"/>
          <w:sz w:val="28"/>
          <w:szCs w:val="28"/>
        </w:rPr>
        <w:t xml:space="preserve">Ги де Мопасан: </w:t>
      </w:r>
      <w:r w:rsidRPr="009C7D21">
        <w:rPr>
          <w:b/>
          <w:i/>
          <w:color w:val="000000"/>
          <w:sz w:val="28"/>
          <w:szCs w:val="28"/>
        </w:rPr>
        <w:t>Два пријатеља.</w:t>
      </w:r>
    </w:p>
    <w:p w:rsidR="009C7D21" w:rsidRDefault="009C7D21" w:rsidP="009C7D21">
      <w:pPr>
        <w:ind w:firstLine="0"/>
        <w:rPr>
          <w:b/>
          <w:i/>
          <w:color w:val="000000"/>
          <w:szCs w:val="24"/>
        </w:rPr>
      </w:pPr>
    </w:p>
    <w:p w:rsidR="009C7D21" w:rsidRPr="00CE4DE4" w:rsidRDefault="009C7D21" w:rsidP="009C7D21">
      <w:pPr>
        <w:spacing w:after="0"/>
        <w:rPr>
          <w:szCs w:val="24"/>
        </w:rPr>
      </w:pPr>
      <w:r>
        <w:rPr>
          <w:szCs w:val="24"/>
        </w:rPr>
        <w:t xml:space="preserve">Увођење ученика у анализу новеле представљањем живота и дела Ги де Мопасана. </w:t>
      </w:r>
    </w:p>
    <w:p w:rsidR="009C7D21" w:rsidRPr="007A2A71" w:rsidRDefault="009C7D21" w:rsidP="009C7D21">
      <w:pPr>
        <w:shd w:val="clear" w:color="auto" w:fill="auto"/>
        <w:spacing w:after="0"/>
        <w:rPr>
          <w:szCs w:val="24"/>
        </w:rPr>
      </w:pPr>
      <w:r w:rsidRPr="00CE4DE4">
        <w:rPr>
          <w:b/>
          <w:szCs w:val="24"/>
        </w:rPr>
        <w:t>О писцу</w:t>
      </w:r>
      <w:r>
        <w:rPr>
          <w:szCs w:val="24"/>
        </w:rPr>
        <w:t>: Ги де Мопасан (1850−</w:t>
      </w:r>
      <w:r w:rsidRPr="007A2A71">
        <w:rPr>
          <w:szCs w:val="24"/>
        </w:rPr>
        <w:t>1893), један је од значајнијих француских реалиста: приповедач, романсијер, путописац, критичар. Убраја се у мајсторе новеле светског ранга. Књижевна јавност га је сматрала присталицом натуралистичке школе, али је он то одлучно одрицао истичући своју самосталност и неприпадање било каквој књижевној школи. Мопасан је био против реал</w:t>
      </w:r>
      <w:r>
        <w:rPr>
          <w:szCs w:val="24"/>
        </w:rPr>
        <w:t xml:space="preserve">изма као одражавања стварности. Он </w:t>
      </w:r>
      <w:r w:rsidRPr="007A2A71">
        <w:rPr>
          <w:szCs w:val="24"/>
        </w:rPr>
        <w:t xml:space="preserve">заступа тезу да постоји само субјективна стварност, она која се формира у пишчевој свести. Мопасан је овде у праву утолико што ни једно </w:t>
      </w:r>
      <w:r>
        <w:rPr>
          <w:szCs w:val="24"/>
        </w:rPr>
        <w:t>књижевно</w:t>
      </w:r>
      <w:r w:rsidRPr="007A2A71">
        <w:rPr>
          <w:szCs w:val="24"/>
        </w:rPr>
        <w:t xml:space="preserve">уметничко виђење стварности није апсолутно објективно јер је преломљено кроз свест и психу појединца </w:t>
      </w:r>
      <w:r>
        <w:rPr>
          <w:szCs w:val="24"/>
        </w:rPr>
        <w:t>−</w:t>
      </w:r>
      <w:r w:rsidRPr="007A2A71">
        <w:rPr>
          <w:szCs w:val="24"/>
        </w:rPr>
        <w:t xml:space="preserve"> ствараоца.</w:t>
      </w:r>
    </w:p>
    <w:p w:rsidR="009C7D21" w:rsidRPr="0098561C" w:rsidRDefault="009C7D21" w:rsidP="009C7D21">
      <w:pPr>
        <w:spacing w:after="0"/>
        <w:rPr>
          <w:szCs w:val="24"/>
        </w:rPr>
      </w:pPr>
      <w:r w:rsidRPr="0098561C">
        <w:rPr>
          <w:szCs w:val="24"/>
        </w:rPr>
        <w:t xml:space="preserve">Мопасан је </w:t>
      </w:r>
      <w:r>
        <w:rPr>
          <w:szCs w:val="24"/>
        </w:rPr>
        <w:t>с</w:t>
      </w:r>
      <w:r w:rsidRPr="0098561C">
        <w:rPr>
          <w:szCs w:val="24"/>
        </w:rPr>
        <w:t>лика</w:t>
      </w:r>
      <w:r>
        <w:rPr>
          <w:szCs w:val="24"/>
        </w:rPr>
        <w:t>о</w:t>
      </w:r>
      <w:r w:rsidRPr="0098561C">
        <w:rPr>
          <w:szCs w:val="24"/>
        </w:rPr>
        <w:t xml:space="preserve"> мрачне стране француског друштва свога времена јер га је тако доживео и искусио. Зато код њега има мрачних боја, опорих тонова, смрти и самоубистава. Несређен живот у једном оваквом друштву довео је писца до растројства живаца и смрти у душевној болници 1893. године.</w:t>
      </w:r>
    </w:p>
    <w:p w:rsidR="009C7D21" w:rsidRPr="009C7D21" w:rsidRDefault="009C7D21" w:rsidP="009C7D21">
      <w:pPr>
        <w:ind w:firstLine="0"/>
        <w:rPr>
          <w:b/>
          <w:i/>
          <w:color w:val="000000"/>
          <w:szCs w:val="24"/>
        </w:rPr>
      </w:pPr>
      <w:r w:rsidRPr="00CE4DE4">
        <w:rPr>
          <w:b/>
          <w:szCs w:val="24"/>
        </w:rPr>
        <w:t>Дела</w:t>
      </w:r>
      <w:r w:rsidRPr="001C12BE">
        <w:rPr>
          <w:b/>
          <w:szCs w:val="24"/>
        </w:rPr>
        <w:t>:</w:t>
      </w:r>
      <w:r w:rsidRPr="0098561C">
        <w:rPr>
          <w:szCs w:val="24"/>
        </w:rPr>
        <w:t xml:space="preserve"> објавио је петнаест збирки новела, шест романа, три књиге путописа и више критичких и теоријских текстова. Најзначајнији романи су му </w:t>
      </w:r>
      <w:r w:rsidRPr="00CE4DE4">
        <w:rPr>
          <w:i/>
          <w:szCs w:val="24"/>
        </w:rPr>
        <w:t>Један живот</w:t>
      </w:r>
      <w:r w:rsidRPr="0098561C">
        <w:rPr>
          <w:szCs w:val="24"/>
        </w:rPr>
        <w:t xml:space="preserve"> (1883), </w:t>
      </w:r>
      <w:r w:rsidRPr="00CE4DE4">
        <w:rPr>
          <w:i/>
          <w:szCs w:val="24"/>
        </w:rPr>
        <w:t>Љубимац</w:t>
      </w:r>
      <w:r w:rsidRPr="0098561C">
        <w:rPr>
          <w:szCs w:val="24"/>
        </w:rPr>
        <w:t xml:space="preserve"> (1885), </w:t>
      </w:r>
      <w:r w:rsidRPr="00CE4DE4">
        <w:rPr>
          <w:i/>
          <w:szCs w:val="24"/>
        </w:rPr>
        <w:t>Пјер и Жан</w:t>
      </w:r>
      <w:r w:rsidRPr="0098561C">
        <w:rPr>
          <w:szCs w:val="24"/>
        </w:rPr>
        <w:t xml:space="preserve"> (1888), </w:t>
      </w:r>
      <w:r w:rsidRPr="00CE4DE4">
        <w:rPr>
          <w:i/>
          <w:szCs w:val="24"/>
        </w:rPr>
        <w:t>Јака као смрт</w:t>
      </w:r>
      <w:r w:rsidRPr="0098561C">
        <w:rPr>
          <w:szCs w:val="24"/>
        </w:rPr>
        <w:t xml:space="preserve"> (1889), </w:t>
      </w:r>
      <w:r w:rsidRPr="00CE4DE4">
        <w:rPr>
          <w:i/>
          <w:szCs w:val="24"/>
        </w:rPr>
        <w:t>Наше срце</w:t>
      </w:r>
      <w:r w:rsidRPr="0098561C">
        <w:rPr>
          <w:szCs w:val="24"/>
        </w:rPr>
        <w:t xml:space="preserve"> (1890</w:t>
      </w:r>
      <w:r>
        <w:rPr>
          <w:szCs w:val="24"/>
        </w:rPr>
        <w:t>). Од критичко-</w:t>
      </w:r>
      <w:r w:rsidRPr="0098561C">
        <w:rPr>
          <w:szCs w:val="24"/>
        </w:rPr>
        <w:t xml:space="preserve">теоријских радова најпознатији су </w:t>
      </w:r>
      <w:r w:rsidRPr="00CE4DE4">
        <w:rPr>
          <w:i/>
          <w:szCs w:val="24"/>
        </w:rPr>
        <w:t>Студија о Гиставу Флоберу</w:t>
      </w:r>
      <w:r>
        <w:rPr>
          <w:szCs w:val="24"/>
        </w:rPr>
        <w:t xml:space="preserve"> и П</w:t>
      </w:r>
      <w:r w:rsidRPr="0098561C">
        <w:rPr>
          <w:szCs w:val="24"/>
        </w:rPr>
        <w:t xml:space="preserve">редговор роману </w:t>
      </w:r>
      <w:r w:rsidRPr="00CE4DE4">
        <w:rPr>
          <w:i/>
          <w:szCs w:val="24"/>
        </w:rPr>
        <w:t>Пјер и Жан</w:t>
      </w:r>
      <w:r w:rsidRPr="0098561C">
        <w:rPr>
          <w:szCs w:val="24"/>
        </w:rPr>
        <w:t>.</w:t>
      </w:r>
    </w:p>
    <w:p w:rsidR="00D567E7" w:rsidRPr="00E062F8" w:rsidRDefault="009C7D21" w:rsidP="003A3F24">
      <w:pPr>
        <w:ind w:firstLine="0"/>
        <w:rPr>
          <w:szCs w:val="24"/>
          <w:highlight w:val="yellow"/>
        </w:rPr>
      </w:pPr>
      <w:r w:rsidRPr="00E062F8">
        <w:rPr>
          <w:szCs w:val="24"/>
          <w:highlight w:val="yellow"/>
        </w:rPr>
        <w:t>Дело прочит</w:t>
      </w:r>
      <w:r w:rsidR="00E062F8" w:rsidRPr="00E062F8">
        <w:rPr>
          <w:szCs w:val="24"/>
          <w:highlight w:val="yellow"/>
        </w:rPr>
        <w:t>ајте из своје Читанке на страни 235.</w:t>
      </w:r>
    </w:p>
    <w:p w:rsidR="009C7D21" w:rsidRDefault="009C7D21" w:rsidP="003A3F24">
      <w:pPr>
        <w:ind w:firstLine="0"/>
      </w:pPr>
      <w:r w:rsidRPr="00E062F8">
        <w:rPr>
          <w:szCs w:val="24"/>
          <w:highlight w:val="yellow"/>
        </w:rPr>
        <w:t xml:space="preserve">или у pdf-у: </w:t>
      </w:r>
      <w:hyperlink r:id="rId5" w:history="1">
        <w:r w:rsidRPr="00E062F8">
          <w:rPr>
            <w:rStyle w:val="Hyperlink"/>
          </w:rPr>
          <w:t>https://gimnazijadg.files.wordpress.com/2015/05/gi-de-mopasan.pdf</w:t>
        </w:r>
      </w:hyperlink>
    </w:p>
    <w:p w:rsidR="009C7D21" w:rsidRDefault="009C7D21" w:rsidP="009C7D21">
      <w:pPr>
        <w:spacing w:after="0"/>
        <w:rPr>
          <w:szCs w:val="24"/>
        </w:rPr>
      </w:pPr>
      <w:r w:rsidRPr="00220477">
        <w:rPr>
          <w:b/>
          <w:szCs w:val="24"/>
        </w:rPr>
        <w:t>књижевна врста</w:t>
      </w:r>
      <w:r>
        <w:rPr>
          <w:szCs w:val="24"/>
        </w:rPr>
        <w:t>: новела</w:t>
      </w:r>
    </w:p>
    <w:p w:rsidR="009C7D21" w:rsidRDefault="009C7D21" w:rsidP="009C7D21">
      <w:pPr>
        <w:shd w:val="clear" w:color="auto" w:fill="auto"/>
        <w:spacing w:after="0"/>
        <w:rPr>
          <w:szCs w:val="24"/>
        </w:rPr>
      </w:pPr>
      <w:r>
        <w:rPr>
          <w:b/>
          <w:szCs w:val="24"/>
        </w:rPr>
        <w:t xml:space="preserve">тема: </w:t>
      </w:r>
      <w:r w:rsidRPr="001C7743">
        <w:rPr>
          <w:szCs w:val="24"/>
        </w:rPr>
        <w:t>пријатељство у рату</w:t>
      </w:r>
      <w:r>
        <w:rPr>
          <w:szCs w:val="24"/>
        </w:rPr>
        <w:t xml:space="preserve">. </w:t>
      </w:r>
      <w:r w:rsidRPr="00FF4639">
        <w:rPr>
          <w:szCs w:val="24"/>
        </w:rPr>
        <w:t xml:space="preserve">Ово је прича о једноставним људима, о пријатељству, љубави према пецању и природи, љубави према животу, о страху и пркосу. </w:t>
      </w:r>
    </w:p>
    <w:p w:rsidR="009C7D21" w:rsidRDefault="009C7D21" w:rsidP="009C7D21">
      <w:pPr>
        <w:spacing w:after="0"/>
        <w:rPr>
          <w:b/>
          <w:szCs w:val="24"/>
        </w:rPr>
      </w:pPr>
    </w:p>
    <w:p w:rsidR="009C7D21" w:rsidRDefault="009C7D21" w:rsidP="009C7D21">
      <w:pPr>
        <w:spacing w:after="0"/>
        <w:rPr>
          <w:szCs w:val="24"/>
        </w:rPr>
      </w:pPr>
      <w:r w:rsidRPr="006B4CF9">
        <w:rPr>
          <w:b/>
          <w:szCs w:val="24"/>
        </w:rPr>
        <w:t>локализација</w:t>
      </w:r>
      <w:r>
        <w:rPr>
          <w:szCs w:val="24"/>
        </w:rPr>
        <w:t>: Париз;</w:t>
      </w:r>
      <w:r w:rsidRPr="005B4A0E">
        <w:rPr>
          <w:szCs w:val="24"/>
        </w:rPr>
        <w:t xml:space="preserve"> </w:t>
      </w:r>
      <w:r>
        <w:rPr>
          <w:szCs w:val="24"/>
        </w:rPr>
        <w:t>крај</w:t>
      </w:r>
      <w:r w:rsidRPr="005B4A0E">
        <w:rPr>
          <w:szCs w:val="24"/>
        </w:rPr>
        <w:t xml:space="preserve"> </w:t>
      </w:r>
      <w:r>
        <w:rPr>
          <w:szCs w:val="24"/>
        </w:rPr>
        <w:t xml:space="preserve">XIX века </w:t>
      </w:r>
    </w:p>
    <w:p w:rsidR="009C7D21" w:rsidRDefault="009C7D21" w:rsidP="001D4653">
      <w:pPr>
        <w:spacing w:after="0"/>
        <w:rPr>
          <w:szCs w:val="24"/>
        </w:rPr>
      </w:pPr>
      <w:r>
        <w:rPr>
          <w:b/>
          <w:szCs w:val="24"/>
        </w:rPr>
        <w:t>м</w:t>
      </w:r>
      <w:r w:rsidRPr="006A7623">
        <w:rPr>
          <w:b/>
          <w:szCs w:val="24"/>
        </w:rPr>
        <w:t>отиви</w:t>
      </w:r>
      <w:r>
        <w:rPr>
          <w:szCs w:val="24"/>
        </w:rPr>
        <w:t xml:space="preserve"> −</w:t>
      </w:r>
      <w:r w:rsidRPr="005B4A0E">
        <w:rPr>
          <w:szCs w:val="24"/>
        </w:rPr>
        <w:t xml:space="preserve"> </w:t>
      </w:r>
      <w:r w:rsidRPr="00FF4639">
        <w:rPr>
          <w:szCs w:val="24"/>
        </w:rPr>
        <w:t>љубав, пријатељство,</w:t>
      </w:r>
      <w:r>
        <w:rPr>
          <w:szCs w:val="24"/>
        </w:rPr>
        <w:t xml:space="preserve"> одушевљење</w:t>
      </w:r>
      <w:r w:rsidRPr="00FF4639">
        <w:rPr>
          <w:szCs w:val="24"/>
        </w:rPr>
        <w:t xml:space="preserve"> природ</w:t>
      </w:r>
      <w:r>
        <w:rPr>
          <w:szCs w:val="24"/>
        </w:rPr>
        <w:t>аом, рат и осуда рата,</w:t>
      </w:r>
      <w:r w:rsidRPr="00FF4639">
        <w:rPr>
          <w:szCs w:val="24"/>
        </w:rPr>
        <w:t xml:space="preserve"> страх</w:t>
      </w:r>
      <w:r>
        <w:rPr>
          <w:szCs w:val="24"/>
        </w:rPr>
        <w:t xml:space="preserve"> и стрепња, </w:t>
      </w:r>
      <w:r w:rsidR="001D4653" w:rsidRPr="00FF4639">
        <w:rPr>
          <w:szCs w:val="24"/>
        </w:rPr>
        <w:t>, величанствен п</w:t>
      </w:r>
      <w:r w:rsidR="001D4653">
        <w:rPr>
          <w:szCs w:val="24"/>
        </w:rPr>
        <w:t>ркос непријатељу, херојска</w:t>
      </w:r>
      <w:r>
        <w:rPr>
          <w:szCs w:val="24"/>
        </w:rPr>
        <w:t xml:space="preserve"> смрт</w:t>
      </w:r>
    </w:p>
    <w:p w:rsidR="001D4653" w:rsidRDefault="001D4653" w:rsidP="001D4653">
      <w:pPr>
        <w:spacing w:after="0"/>
        <w:rPr>
          <w:szCs w:val="24"/>
        </w:rPr>
      </w:pPr>
    </w:p>
    <w:p w:rsidR="001D4653" w:rsidRDefault="001D4653" w:rsidP="001D4653">
      <w:pPr>
        <w:shd w:val="clear" w:color="auto" w:fill="auto"/>
        <w:spacing w:after="0"/>
        <w:ind w:firstLine="0"/>
        <w:rPr>
          <w:szCs w:val="24"/>
        </w:rPr>
      </w:pPr>
      <w:r w:rsidRPr="00FF4639">
        <w:rPr>
          <w:szCs w:val="24"/>
        </w:rPr>
        <w:t xml:space="preserve">Прича је развијена у низ мањих и већих ситуација које су распоређене хронолошким редоследом. Изузетак је једна ретроспективна епизода која објашњава порекло пријатељства. </w:t>
      </w:r>
    </w:p>
    <w:p w:rsidR="009C7D21" w:rsidRPr="00852A36" w:rsidRDefault="009C7D21" w:rsidP="009C7D21">
      <w:pPr>
        <w:pStyle w:val="Bodytext2"/>
        <w:tabs>
          <w:tab w:val="left" w:pos="175"/>
        </w:tabs>
        <w:spacing w:after="0" w:line="254" w:lineRule="exact"/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852A36">
        <w:rPr>
          <w:b/>
          <w:sz w:val="24"/>
          <w:szCs w:val="24"/>
        </w:rPr>
        <w:t>композиција</w:t>
      </w:r>
      <w:r w:rsidRPr="00852A36">
        <w:rPr>
          <w:sz w:val="24"/>
          <w:szCs w:val="24"/>
        </w:rPr>
        <w:t xml:space="preserve">: </w:t>
      </w:r>
    </w:p>
    <w:p w:rsidR="001D4653" w:rsidRPr="001D4653" w:rsidRDefault="001D4653" w:rsidP="001D4653">
      <w:pPr>
        <w:numPr>
          <w:ilvl w:val="0"/>
          <w:numId w:val="10"/>
        </w:numPr>
        <w:shd w:val="clear" w:color="auto" w:fill="auto"/>
        <w:spacing w:after="0"/>
        <w:rPr>
          <w:rFonts w:ascii="Calibri" w:hAnsi="Calibri" w:cs="Calibri"/>
          <w:szCs w:val="24"/>
        </w:rPr>
      </w:pPr>
      <w:r w:rsidRPr="001D4653">
        <w:rPr>
          <w:rFonts w:ascii="Calibri" w:hAnsi="Calibri" w:cs="Calibri"/>
          <w:szCs w:val="24"/>
        </w:rPr>
        <w:t xml:space="preserve">Увод ­ опседнути Париз. Глад. </w:t>
      </w:r>
    </w:p>
    <w:p w:rsidR="001D4653" w:rsidRPr="001D4653" w:rsidRDefault="001D4653" w:rsidP="001D4653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sz w:val="24"/>
          <w:szCs w:val="24"/>
        </w:rPr>
      </w:pPr>
      <w:r w:rsidRPr="001D4653">
        <w:rPr>
          <w:rFonts w:ascii="Calibri" w:hAnsi="Calibri" w:cs="Calibri"/>
          <w:sz w:val="24"/>
          <w:szCs w:val="24"/>
        </w:rPr>
        <w:t xml:space="preserve">Сусрет два пријатеља пецароша − Морисоа и Соважа. </w:t>
      </w:r>
    </w:p>
    <w:p w:rsidR="001D4653" w:rsidRPr="001D4653" w:rsidRDefault="001D4653" w:rsidP="001D4653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sz w:val="24"/>
          <w:szCs w:val="24"/>
        </w:rPr>
      </w:pPr>
      <w:r w:rsidRPr="001D4653">
        <w:rPr>
          <w:rFonts w:ascii="Calibri" w:hAnsi="Calibri" w:cs="Calibri"/>
          <w:sz w:val="24"/>
          <w:szCs w:val="24"/>
        </w:rPr>
        <w:t xml:space="preserve">Ретроспекција: − Морисоов одлазак пре рата на пецање, на острво Марант. Ту је сретао Соважа. Спријатељили су се и наставили стално да пецају један поред другог. Дивили су се природи која их окружује, било да је пролеће или јесен. </w:t>
      </w:r>
    </w:p>
    <w:p w:rsidR="001D4653" w:rsidRPr="001D4653" w:rsidRDefault="001D4653" w:rsidP="001D4653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sz w:val="24"/>
          <w:szCs w:val="24"/>
        </w:rPr>
      </w:pPr>
      <w:r w:rsidRPr="001D4653">
        <w:rPr>
          <w:rFonts w:ascii="Calibri" w:hAnsi="Calibri" w:cs="Calibri"/>
          <w:sz w:val="24"/>
          <w:szCs w:val="24"/>
        </w:rPr>
        <w:t xml:space="preserve">Шетња плочницима, свраћање у кафанице, разговор. </w:t>
      </w:r>
    </w:p>
    <w:p w:rsidR="001D4653" w:rsidRPr="001D4653" w:rsidRDefault="001D4653" w:rsidP="001D4653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sz w:val="24"/>
          <w:szCs w:val="24"/>
        </w:rPr>
      </w:pPr>
      <w:r w:rsidRPr="001D4653">
        <w:rPr>
          <w:rFonts w:ascii="Calibri" w:hAnsi="Calibri" w:cs="Calibri"/>
          <w:sz w:val="24"/>
          <w:szCs w:val="24"/>
        </w:rPr>
        <w:t xml:space="preserve">Господин Соваж предлаже да оду на пецање. Морисо је уздрхтао од жеље и одмах пристао. </w:t>
      </w:r>
    </w:p>
    <w:p w:rsidR="001D4653" w:rsidRPr="001D4653" w:rsidRDefault="001D4653" w:rsidP="001D4653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sz w:val="24"/>
          <w:szCs w:val="24"/>
        </w:rPr>
      </w:pPr>
      <w:r w:rsidRPr="001D4653">
        <w:rPr>
          <w:rFonts w:ascii="Calibri" w:hAnsi="Calibri" w:cs="Calibri"/>
          <w:sz w:val="24"/>
          <w:szCs w:val="24"/>
        </w:rPr>
        <w:t xml:space="preserve">Долазак на реку. Разговор о Прусима који су окупирали Француску и налазе се на суседном вису. Пецање. </w:t>
      </w:r>
    </w:p>
    <w:p w:rsidR="001D4653" w:rsidRPr="001D4653" w:rsidRDefault="001D4653" w:rsidP="001D4653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sz w:val="24"/>
          <w:szCs w:val="24"/>
        </w:rPr>
      </w:pPr>
      <w:r w:rsidRPr="001D4653">
        <w:rPr>
          <w:rFonts w:ascii="Calibri" w:hAnsi="Calibri" w:cs="Calibri"/>
          <w:sz w:val="24"/>
          <w:szCs w:val="24"/>
        </w:rPr>
        <w:t>Грување граната. Разговор о ратовању и неслободи. (</w:t>
      </w:r>
      <w:r w:rsidRPr="001D4653">
        <w:rPr>
          <w:rFonts w:ascii="Calibri" w:hAnsi="Calibri" w:cs="Calibri"/>
          <w:i/>
          <w:sz w:val="24"/>
          <w:szCs w:val="24"/>
        </w:rPr>
        <w:t>Такав је живот</w:t>
      </w:r>
      <w:r w:rsidRPr="001D4653">
        <w:rPr>
          <w:rFonts w:ascii="Calibri" w:hAnsi="Calibri" w:cs="Calibri"/>
          <w:sz w:val="24"/>
          <w:szCs w:val="24"/>
        </w:rPr>
        <w:t xml:space="preserve">, − изјави г. Соваж. </w:t>
      </w:r>
      <w:r w:rsidRPr="001D4653">
        <w:rPr>
          <w:rFonts w:ascii="Calibri" w:hAnsi="Calibri" w:cs="Calibri"/>
          <w:i/>
          <w:sz w:val="24"/>
          <w:szCs w:val="24"/>
        </w:rPr>
        <w:t>Боље рећи, таква је смрт</w:t>
      </w:r>
      <w:r w:rsidRPr="001D4653">
        <w:rPr>
          <w:rFonts w:ascii="Calibri" w:hAnsi="Calibri" w:cs="Calibri"/>
          <w:sz w:val="24"/>
          <w:szCs w:val="24"/>
        </w:rPr>
        <w:t xml:space="preserve">, − дочека уз смех Морисо. </w:t>
      </w:r>
    </w:p>
    <w:p w:rsidR="001D4653" w:rsidRPr="001D4653" w:rsidRDefault="001D4653" w:rsidP="001D4653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sz w:val="24"/>
          <w:szCs w:val="24"/>
        </w:rPr>
      </w:pPr>
      <w:r w:rsidRPr="001D4653">
        <w:rPr>
          <w:rFonts w:ascii="Calibri" w:hAnsi="Calibri" w:cs="Calibri"/>
          <w:sz w:val="24"/>
          <w:szCs w:val="24"/>
        </w:rPr>
        <w:lastRenderedPageBreak/>
        <w:t xml:space="preserve">Заробљавање. Саслушање. Два пријатеља мирно ћуте. </w:t>
      </w:r>
    </w:p>
    <w:p w:rsidR="001D4653" w:rsidRPr="001D4653" w:rsidRDefault="001D4653" w:rsidP="001D4653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sz w:val="24"/>
          <w:szCs w:val="24"/>
        </w:rPr>
      </w:pPr>
      <w:r w:rsidRPr="001D4653">
        <w:rPr>
          <w:rFonts w:ascii="Calibri" w:hAnsi="Calibri" w:cs="Calibri"/>
          <w:sz w:val="24"/>
          <w:szCs w:val="24"/>
        </w:rPr>
        <w:t xml:space="preserve">Пред стрељачким стројем. Пријатељи се опраштају један од другог. </w:t>
      </w:r>
    </w:p>
    <w:p w:rsidR="001D4653" w:rsidRPr="001D4653" w:rsidRDefault="001D4653" w:rsidP="001D4653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sz w:val="24"/>
          <w:szCs w:val="24"/>
        </w:rPr>
      </w:pPr>
      <w:r w:rsidRPr="001D4653">
        <w:rPr>
          <w:rFonts w:ascii="Calibri" w:hAnsi="Calibri" w:cs="Calibri"/>
          <w:sz w:val="24"/>
          <w:szCs w:val="24"/>
        </w:rPr>
        <w:t xml:space="preserve">Стрељање и бацање тела два пријатеља у реку. </w:t>
      </w:r>
    </w:p>
    <w:p w:rsidR="001D4653" w:rsidRPr="001D4653" w:rsidRDefault="001D4653" w:rsidP="001D4653">
      <w:pPr>
        <w:pStyle w:val="ListParagraph"/>
        <w:numPr>
          <w:ilvl w:val="0"/>
          <w:numId w:val="10"/>
        </w:numPr>
        <w:spacing w:after="0"/>
        <w:rPr>
          <w:rFonts w:ascii="Calibri" w:hAnsi="Calibri" w:cs="Calibri"/>
          <w:sz w:val="24"/>
          <w:szCs w:val="24"/>
        </w:rPr>
      </w:pPr>
      <w:r w:rsidRPr="001D4653">
        <w:rPr>
          <w:rFonts w:ascii="Calibri" w:hAnsi="Calibri" w:cs="Calibri"/>
          <w:sz w:val="24"/>
          <w:szCs w:val="24"/>
        </w:rPr>
        <w:t>Официр мирно наређује да му испрже рибу.</w:t>
      </w:r>
    </w:p>
    <w:p w:rsidR="009C7D21" w:rsidRPr="001C7743" w:rsidRDefault="009C7D21" w:rsidP="009C7D21">
      <w:pPr>
        <w:pStyle w:val="Bodytext2"/>
        <w:tabs>
          <w:tab w:val="left" w:pos="202"/>
        </w:tabs>
        <w:spacing w:after="0" w:line="254" w:lineRule="exact"/>
        <w:ind w:left="540"/>
        <w:jc w:val="both"/>
        <w:rPr>
          <w:sz w:val="24"/>
          <w:szCs w:val="24"/>
        </w:rPr>
      </w:pPr>
    </w:p>
    <w:p w:rsidR="009C7D21" w:rsidRPr="00852A36" w:rsidRDefault="009C7D21" w:rsidP="009C7D21">
      <w:pPr>
        <w:spacing w:after="0"/>
        <w:ind w:left="180" w:firstLine="0"/>
        <w:rPr>
          <w:b/>
          <w:szCs w:val="28"/>
        </w:rPr>
      </w:pPr>
      <w:r w:rsidRPr="00852A36">
        <w:rPr>
          <w:b/>
          <w:szCs w:val="24"/>
        </w:rPr>
        <w:t>елементи епског, лирског и драмског:</w:t>
      </w:r>
      <w:r w:rsidRPr="00852A36">
        <w:rPr>
          <w:szCs w:val="24"/>
        </w:rPr>
        <w:t xml:space="preserve"> епско − прича о двојици пријатеља, </w:t>
      </w:r>
      <w:r w:rsidRPr="00852A36">
        <w:rPr>
          <w:b/>
          <w:szCs w:val="24"/>
        </w:rPr>
        <w:t xml:space="preserve">                                                                      </w:t>
      </w:r>
      <w:r w:rsidRPr="00852A36">
        <w:rPr>
          <w:szCs w:val="24"/>
        </w:rPr>
        <w:t xml:space="preserve">лирско − лепота природе и лепота разумевања и љубави, </w:t>
      </w:r>
      <w:r w:rsidRPr="00D871EC">
        <w:rPr>
          <w:szCs w:val="24"/>
        </w:rPr>
        <w:t>драмск</w:t>
      </w:r>
      <w:r>
        <w:rPr>
          <w:szCs w:val="24"/>
        </w:rPr>
        <w:t xml:space="preserve">о − </w:t>
      </w:r>
      <w:r w:rsidRPr="00D871EC">
        <w:rPr>
          <w:szCs w:val="24"/>
        </w:rPr>
        <w:t xml:space="preserve"> напетости догађа</w:t>
      </w:r>
      <w:r>
        <w:rPr>
          <w:szCs w:val="24"/>
        </w:rPr>
        <w:t>ја и драматика</w:t>
      </w:r>
      <w:r w:rsidRPr="00D871EC">
        <w:rPr>
          <w:szCs w:val="24"/>
        </w:rPr>
        <w:t xml:space="preserve"> унутрашњих преживљавања.</w:t>
      </w:r>
      <w:r w:rsidRPr="00D169C4">
        <w:rPr>
          <w:szCs w:val="24"/>
        </w:rPr>
        <w:t xml:space="preserve"> </w:t>
      </w:r>
    </w:p>
    <w:p w:rsidR="009C7D21" w:rsidRDefault="009C7D21" w:rsidP="003A3F24">
      <w:pPr>
        <w:ind w:firstLine="0"/>
        <w:rPr>
          <w:szCs w:val="24"/>
        </w:rPr>
      </w:pPr>
    </w:p>
    <w:p w:rsidR="009C7D21" w:rsidRDefault="009C7D21" w:rsidP="003A3F24">
      <w:pPr>
        <w:ind w:firstLine="0"/>
        <w:rPr>
          <w:szCs w:val="24"/>
        </w:rPr>
      </w:pPr>
      <w:r w:rsidRPr="00DE6C28">
        <w:rPr>
          <w:b/>
          <w:szCs w:val="24"/>
        </w:rPr>
        <w:t>Новела</w:t>
      </w:r>
      <w:r>
        <w:rPr>
          <w:szCs w:val="24"/>
        </w:rPr>
        <w:t xml:space="preserve"> − </w:t>
      </w:r>
      <w:r w:rsidRPr="000F5301">
        <w:rPr>
          <w:szCs w:val="24"/>
        </w:rPr>
        <w:t>кратко прозно дело сажете радње чија фабула говори о исечку из нечијега живота, те најчешће садржи само један догађај и само неколико ликова. Њена радња се догађа у релативно кратком временском периоду и на релативно ограниченом простору.</w:t>
      </w:r>
    </w:p>
    <w:p w:rsidR="009C7D21" w:rsidRDefault="009C7D21" w:rsidP="009C7D21">
      <w:pPr>
        <w:numPr>
          <w:ilvl w:val="0"/>
          <w:numId w:val="8"/>
        </w:numPr>
        <w:shd w:val="clear" w:color="auto" w:fill="auto"/>
        <w:spacing w:after="0"/>
        <w:rPr>
          <w:szCs w:val="24"/>
        </w:rPr>
      </w:pPr>
      <w:r w:rsidRPr="001C7743">
        <w:rPr>
          <w:b/>
          <w:szCs w:val="24"/>
        </w:rPr>
        <w:t>Новела</w:t>
      </w:r>
      <w:r w:rsidRPr="00D871EC">
        <w:rPr>
          <w:szCs w:val="24"/>
        </w:rPr>
        <w:t xml:space="preserve"> </w:t>
      </w:r>
      <w:r w:rsidRPr="00D871EC">
        <w:rPr>
          <w:i/>
          <w:szCs w:val="24"/>
        </w:rPr>
        <w:t>Два пријатеља</w:t>
      </w:r>
      <w:r w:rsidRPr="00D871EC">
        <w:rPr>
          <w:szCs w:val="24"/>
        </w:rPr>
        <w:t xml:space="preserve"> је једноставна прича о двојици пријатеља, страсних пецароша. Њих је привремено раздвојио француско­пруски рат, али су се једног јануарског дана случајно срели у опседнутом и гладном Паризу, обрадовали се један другом, попричали о тренутној ситуацији и својој љубави (пецању), и одлучили да оду на пецање, без обзира што се на околним висовима налазе пруски војници. Одлазе на реку, пецање им добро иде, али их пруски војници заробе и после неуспелог саслушања стрељају и баце у реку. </w:t>
      </w:r>
    </w:p>
    <w:p w:rsidR="001D4653" w:rsidRDefault="001D4653" w:rsidP="001D4653">
      <w:pPr>
        <w:spacing w:after="0"/>
        <w:ind w:left="720"/>
        <w:rPr>
          <w:szCs w:val="24"/>
        </w:rPr>
      </w:pPr>
      <w:r>
        <w:rPr>
          <w:szCs w:val="24"/>
        </w:rPr>
        <w:t>У</w:t>
      </w:r>
      <w:r w:rsidRPr="00FF4639">
        <w:rPr>
          <w:szCs w:val="24"/>
        </w:rPr>
        <w:t xml:space="preserve"> тој смрти</w:t>
      </w:r>
      <w:r>
        <w:rPr>
          <w:szCs w:val="24"/>
        </w:rPr>
        <w:t xml:space="preserve"> ове двојице приајтеља</w:t>
      </w:r>
      <w:r w:rsidRPr="00FF4639">
        <w:rPr>
          <w:szCs w:val="24"/>
        </w:rPr>
        <w:t xml:space="preserve"> има и симболике: стрељани, бачени су у реку коју су волели и на којој су провели најлепше дане свога живота и најлепше тренутке свога дружења и пријатељства − пријатељи су и у смрти остали заједно. </w:t>
      </w:r>
    </w:p>
    <w:p w:rsidR="001D4653" w:rsidRDefault="001D4653" w:rsidP="001D4653">
      <w:pPr>
        <w:numPr>
          <w:ilvl w:val="0"/>
          <w:numId w:val="8"/>
        </w:numPr>
        <w:shd w:val="clear" w:color="auto" w:fill="auto"/>
        <w:spacing w:after="0"/>
        <w:rPr>
          <w:szCs w:val="24"/>
        </w:rPr>
      </w:pPr>
      <w:r w:rsidRPr="00D871EC">
        <w:rPr>
          <w:b/>
          <w:szCs w:val="24"/>
        </w:rPr>
        <w:t>Јунаци.</w:t>
      </w:r>
      <w:r w:rsidRPr="00D871EC">
        <w:rPr>
          <w:szCs w:val="24"/>
        </w:rPr>
        <w:t xml:space="preserve"> Јунаци новеле су људ</w:t>
      </w:r>
      <w:r>
        <w:rPr>
          <w:szCs w:val="24"/>
        </w:rPr>
        <w:t>и који мало говоре, више ћуте, а</w:t>
      </w:r>
      <w:r w:rsidRPr="00D871EC">
        <w:rPr>
          <w:szCs w:val="24"/>
        </w:rPr>
        <w:t xml:space="preserve">ли они се одлично разумеју и без речи јер су им укуси били слични и уживали су у истим стварима. Обојица највише воле две ствари: пецање и боравак у природи. Одушевљавају се рађањем и заласком сунца, богатством јесењих боја, чак и белином облака. После дуге паузе због рата, спомена пецања изазива дрхтање од жеље. Ни на шта нису мислили, све су на свету заборавили, пецали су. Мопасан не идеализује своје јунаке: они су мали људи који се задовољавају малим стварима које им много значе. Вуче их на реку страст за пецањем, али су свесни опасности и плаше се. Када зачују кораке иза себе </w:t>
      </w:r>
      <w:r w:rsidRPr="00D871EC">
        <w:rPr>
          <w:i/>
          <w:szCs w:val="24"/>
        </w:rPr>
        <w:t>стресоше се од ужаса</w:t>
      </w:r>
      <w:r w:rsidRPr="00D871EC">
        <w:rPr>
          <w:szCs w:val="24"/>
        </w:rPr>
        <w:t xml:space="preserve">; када су угледали пруске војнике </w:t>
      </w:r>
      <w:r w:rsidRPr="00D871EC">
        <w:rPr>
          <w:i/>
          <w:szCs w:val="24"/>
        </w:rPr>
        <w:t>две им се удице отргоше из руку и отпловише низ воду</w:t>
      </w:r>
      <w:r w:rsidRPr="00D871EC">
        <w:rPr>
          <w:szCs w:val="24"/>
        </w:rPr>
        <w:t>. Све се одиграло за трен ока</w:t>
      </w:r>
      <w:r>
        <w:rPr>
          <w:szCs w:val="24"/>
        </w:rPr>
        <w:t xml:space="preserve">. </w:t>
      </w:r>
      <w:r w:rsidRPr="00D871EC">
        <w:rPr>
          <w:szCs w:val="24"/>
        </w:rPr>
        <w:t>Нису имали времена ни да схвате шта им се дешава. Страх се и физички манифестовао бледилом и дрхтањем руку. Али они су ћутали. То њихово ћутање било је чврсто и непоколебљиво. Они су се слили у је</w:t>
      </w:r>
      <w:r>
        <w:rPr>
          <w:szCs w:val="24"/>
        </w:rPr>
        <w:t>дно, у једну личност. Два пецароша</w:t>
      </w:r>
      <w:r w:rsidRPr="00D871EC">
        <w:rPr>
          <w:szCs w:val="24"/>
        </w:rPr>
        <w:t xml:space="preserve"> стајала су ћутке. Знали су шта их чека, били су престрашени, али су ћутали. Двојици пријатеља је страх следио крв (</w:t>
      </w:r>
      <w:r w:rsidRPr="00D871EC">
        <w:rPr>
          <w:i/>
          <w:szCs w:val="24"/>
        </w:rPr>
        <w:t>бледи као крпа</w:t>
      </w:r>
      <w:r w:rsidRPr="00D871EC">
        <w:rPr>
          <w:szCs w:val="24"/>
        </w:rPr>
        <w:t xml:space="preserve">), изазвао дрхтавицу руку, али их није сломио. Остали су усправни, један уз другог, не проговоривши ни речи. Они, наравно, нису ни имали шта да кажу, нису ни имали појма о некаквим лозинкама, али ни једног тренутка нису покушали да се правдају. Зашто нису покушавали да се правдају? Мопасан је овакво држање мотивисао једним претходним описом: </w:t>
      </w:r>
      <w:r w:rsidRPr="001C6965">
        <w:rPr>
          <w:i/>
          <w:szCs w:val="24"/>
        </w:rPr>
        <w:t>И мирно почеше расправљати, распредати велике политичке проблеме здравим разумом питомих и ограничених људи, слажући се у томе да никад неће бити слободе. А Мон Валеријан је Грувао без одмора, рушећи ђуладима француске куће, ломећи животе, сатирући људска бића, прекидајући заувек многе снове, многе очекиване радости, многе наде у срећу, отварајући у срцима жена, у срцима девојака, у срцима мајки, овуда и у другим крајевима, патње којима неће бити краја.</w:t>
      </w:r>
      <w:r w:rsidRPr="00D871EC">
        <w:rPr>
          <w:szCs w:val="24"/>
        </w:rPr>
        <w:t xml:space="preserve"> Они су свесни да је правдање узалудно, јер неће бити прихваћено па нису хтели да се понижавају и непријатељу пруже задовољство. Чим су ухваћени, јасно им је било да ће их побити. Њихово ћутање је својеврстан </w:t>
      </w:r>
      <w:r w:rsidRPr="00885414">
        <w:rPr>
          <w:b/>
          <w:szCs w:val="24"/>
        </w:rPr>
        <w:t>пркос</w:t>
      </w:r>
      <w:r w:rsidRPr="00D871EC">
        <w:rPr>
          <w:szCs w:val="24"/>
        </w:rPr>
        <w:t xml:space="preserve">. Величина тога чина и њиховог мирног примања смрти је у томе што су они мали, обични људи, а не борци и хероји. </w:t>
      </w:r>
    </w:p>
    <w:p w:rsidR="001D4653" w:rsidRDefault="001D4653" w:rsidP="001D4653">
      <w:pPr>
        <w:numPr>
          <w:ilvl w:val="0"/>
          <w:numId w:val="8"/>
        </w:numPr>
        <w:shd w:val="clear" w:color="auto" w:fill="auto"/>
        <w:spacing w:after="0"/>
        <w:rPr>
          <w:szCs w:val="24"/>
        </w:rPr>
      </w:pPr>
      <w:r w:rsidRPr="00D871EC">
        <w:rPr>
          <w:szCs w:val="24"/>
        </w:rPr>
        <w:t xml:space="preserve">Непосредно пред плотун Морисоов поглед се заустави случајно на пуној мрежи кркуша и сузе му пођу иако је настојао да се од њих одбрани. Тада га је обузела слабост </w:t>
      </w:r>
      <w:r>
        <w:rPr>
          <w:szCs w:val="24"/>
        </w:rPr>
        <w:t>−</w:t>
      </w:r>
      <w:r w:rsidRPr="00D871EC">
        <w:rPr>
          <w:szCs w:val="24"/>
        </w:rPr>
        <w:t xml:space="preserve"> пустио је сузу. То се догодило не зато што се уплашио смрти, него зато што је мрежа кркуша значила омиљену </w:t>
      </w:r>
      <w:r w:rsidRPr="00885414">
        <w:rPr>
          <w:b/>
          <w:szCs w:val="24"/>
        </w:rPr>
        <w:t>страст, природу, дружење, живот</w:t>
      </w:r>
      <w:r w:rsidRPr="00D871EC">
        <w:rPr>
          <w:szCs w:val="24"/>
        </w:rPr>
        <w:t xml:space="preserve">. То је била суза за прошлошћу и за протеклим животом, а не суза очаја и страха од смрти. </w:t>
      </w:r>
    </w:p>
    <w:p w:rsidR="001D4653" w:rsidRDefault="001D4653" w:rsidP="001D4653">
      <w:pPr>
        <w:numPr>
          <w:ilvl w:val="0"/>
          <w:numId w:val="8"/>
        </w:numPr>
        <w:shd w:val="clear" w:color="auto" w:fill="auto"/>
        <w:spacing w:after="0"/>
        <w:rPr>
          <w:szCs w:val="24"/>
        </w:rPr>
      </w:pPr>
      <w:r w:rsidRPr="00D871EC">
        <w:rPr>
          <w:szCs w:val="24"/>
        </w:rPr>
        <w:lastRenderedPageBreak/>
        <w:t xml:space="preserve">Још један моменат је значајан за разумевање психолошког стања двојице пријатеља. Кркуше су симболизовале и </w:t>
      </w:r>
      <w:r w:rsidRPr="00885414">
        <w:rPr>
          <w:b/>
          <w:szCs w:val="24"/>
        </w:rPr>
        <w:t>пријатељство</w:t>
      </w:r>
      <w:r w:rsidRPr="00D871EC">
        <w:rPr>
          <w:szCs w:val="24"/>
        </w:rPr>
        <w:t xml:space="preserve"> са господином Соважом и све оне лепе тренутке дружења. Њихово опраштање је сцена достојна великих трагедија: </w:t>
      </w:r>
      <w:r w:rsidRPr="00885414">
        <w:rPr>
          <w:i/>
          <w:szCs w:val="24"/>
        </w:rPr>
        <w:t xml:space="preserve">На сунчаном зраку светлуцала се гомила риба које су још мрдале. И обузе га слабост. Иако се бранио, очи му се напунише сузама. Промуца: Збогом, господине Соваж! Г. Соваж одговори: Збогом, Господине Морисо! Стегоше један другом руку, док су неодољиво целим телом дрхтали. </w:t>
      </w:r>
    </w:p>
    <w:p w:rsidR="001D4653" w:rsidRDefault="001D4653" w:rsidP="001D4653">
      <w:pPr>
        <w:numPr>
          <w:ilvl w:val="0"/>
          <w:numId w:val="8"/>
        </w:numPr>
        <w:shd w:val="clear" w:color="auto" w:fill="auto"/>
        <w:spacing w:after="0"/>
        <w:rPr>
          <w:szCs w:val="24"/>
        </w:rPr>
      </w:pPr>
      <w:r w:rsidRPr="00D871EC">
        <w:rPr>
          <w:szCs w:val="24"/>
        </w:rPr>
        <w:t xml:space="preserve">До краја су се у њима сукобљавала два различита осећања: неодољиви </w:t>
      </w:r>
      <w:r w:rsidRPr="00885414">
        <w:rPr>
          <w:b/>
          <w:szCs w:val="24"/>
        </w:rPr>
        <w:t>страх</w:t>
      </w:r>
      <w:r w:rsidRPr="00D871EC">
        <w:rPr>
          <w:szCs w:val="24"/>
        </w:rPr>
        <w:t xml:space="preserve"> који је изазивао дрхтавицу целог тела и снажан </w:t>
      </w:r>
      <w:r w:rsidRPr="00885414">
        <w:rPr>
          <w:b/>
          <w:szCs w:val="24"/>
        </w:rPr>
        <w:t>пркос</w:t>
      </w:r>
      <w:r w:rsidRPr="00D871EC">
        <w:rPr>
          <w:szCs w:val="24"/>
        </w:rPr>
        <w:t xml:space="preserve">. Страх нису могли да одагнају, али су били у стању да покажу пркос и умру Достојанствено: без речи. </w:t>
      </w:r>
    </w:p>
    <w:p w:rsidR="001D4653" w:rsidRPr="001D4653" w:rsidRDefault="001D4653" w:rsidP="001D4653">
      <w:pPr>
        <w:numPr>
          <w:ilvl w:val="0"/>
          <w:numId w:val="8"/>
        </w:numPr>
        <w:shd w:val="clear" w:color="auto" w:fill="auto"/>
        <w:spacing w:after="0"/>
        <w:rPr>
          <w:szCs w:val="24"/>
          <w:u w:val="single"/>
        </w:rPr>
      </w:pPr>
      <w:r w:rsidRPr="00885414">
        <w:rPr>
          <w:b/>
          <w:szCs w:val="24"/>
        </w:rPr>
        <w:t>Апсурд рата.</w:t>
      </w:r>
      <w:r w:rsidRPr="00D871EC">
        <w:rPr>
          <w:szCs w:val="24"/>
        </w:rPr>
        <w:t xml:space="preserve"> Мисао о аспурду рата налази се у подтексту Мопасанове новеле. Већ уводни пасус указује на зло које рат наноси не само човеку: </w:t>
      </w:r>
      <w:r w:rsidRPr="004003AA">
        <w:rPr>
          <w:i/>
          <w:szCs w:val="24"/>
        </w:rPr>
        <w:t xml:space="preserve">Париз је био опседнут, изгладнео и у самртном ропцу. Врабаца је било све мање по крововима, а у одводним каналима нестајало је животиња. Свет је јео што му драго. </w:t>
      </w:r>
      <w:r w:rsidRPr="001D4653">
        <w:rPr>
          <w:color w:val="FF0000"/>
          <w:szCs w:val="24"/>
          <w:u w:val="single"/>
        </w:rPr>
        <w:t>Апсурд рата је показан на страдању два обична човека, који не разумеју светску политику и политику влада и краљева, који гину само зато што су грађани окупиране земље, што су Французи</w:t>
      </w:r>
      <w:r w:rsidRPr="00D871EC">
        <w:rPr>
          <w:szCs w:val="24"/>
        </w:rPr>
        <w:t>. У њиховом ћутању је пркос</w:t>
      </w:r>
      <w:r>
        <w:rPr>
          <w:szCs w:val="24"/>
        </w:rPr>
        <w:t>,</w:t>
      </w:r>
      <w:r w:rsidRPr="00D871EC">
        <w:rPr>
          <w:szCs w:val="24"/>
        </w:rPr>
        <w:t xml:space="preserve"> али и зачуђеност оним што их је снашло, зачуђеност питањима која им се упућују, грубим и </w:t>
      </w:r>
      <w:r w:rsidRPr="001D4653">
        <w:rPr>
          <w:szCs w:val="24"/>
          <w:u w:val="single"/>
        </w:rPr>
        <w:t>бахатим претњама које људски живот сматрају за најспореднију ствар на свету.</w:t>
      </w:r>
      <w:r w:rsidRPr="00D871EC">
        <w:rPr>
          <w:szCs w:val="24"/>
        </w:rPr>
        <w:t xml:space="preserve"> Охолост силника и потпуна мирноћа у чину одузимања туђих живота достиже </w:t>
      </w:r>
      <w:r>
        <w:rPr>
          <w:szCs w:val="24"/>
        </w:rPr>
        <w:t>врхунац у завршној сцени новеле. П</w:t>
      </w:r>
      <w:r w:rsidRPr="00D871EC">
        <w:rPr>
          <w:szCs w:val="24"/>
        </w:rPr>
        <w:t>осле стрељања двојице пријатеља и</w:t>
      </w:r>
      <w:r>
        <w:rPr>
          <w:szCs w:val="24"/>
        </w:rPr>
        <w:t xml:space="preserve"> бацања њихових тела у реку да </w:t>
      </w:r>
      <w:r w:rsidRPr="004003AA">
        <w:rPr>
          <w:i/>
          <w:szCs w:val="24"/>
        </w:rPr>
        <w:t>рибе почну своје</w:t>
      </w:r>
      <w:r w:rsidRPr="00D871EC">
        <w:rPr>
          <w:szCs w:val="24"/>
        </w:rPr>
        <w:t>, официр се насмеши улову стрељаних и нареди да му се испржи риба. Последња реченица описује пруског официра који, пошто је издао</w:t>
      </w:r>
      <w:r>
        <w:rPr>
          <w:szCs w:val="24"/>
        </w:rPr>
        <w:t xml:space="preserve"> наредбу да му се испржи риба, </w:t>
      </w:r>
      <w:r w:rsidRPr="004003AA">
        <w:rPr>
          <w:i/>
          <w:szCs w:val="24"/>
        </w:rPr>
        <w:t>затим продужи да пуши лулу</w:t>
      </w:r>
      <w:r w:rsidRPr="00D871EC">
        <w:rPr>
          <w:szCs w:val="24"/>
        </w:rPr>
        <w:t xml:space="preserve">. Жртве су отплутале реком, зло је остало да чека нове невине жртве. </w:t>
      </w:r>
      <w:r w:rsidRPr="001D4653">
        <w:rPr>
          <w:szCs w:val="24"/>
          <w:u w:val="single"/>
        </w:rPr>
        <w:t>Равнодушни мир убице делује стравично.</w:t>
      </w:r>
    </w:p>
    <w:p w:rsidR="001D4653" w:rsidRPr="00D871EC" w:rsidRDefault="001D4653" w:rsidP="001D4653">
      <w:pPr>
        <w:shd w:val="clear" w:color="auto" w:fill="auto"/>
        <w:spacing w:after="0"/>
        <w:ind w:firstLine="0"/>
        <w:rPr>
          <w:szCs w:val="24"/>
        </w:rPr>
      </w:pPr>
    </w:p>
    <w:p w:rsidR="00E062F8" w:rsidRPr="00E062F8" w:rsidRDefault="00E062F8" w:rsidP="00E062F8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***</w:t>
      </w:r>
    </w:p>
    <w:p w:rsidR="001D4653" w:rsidRPr="00E062F8" w:rsidRDefault="00E062F8" w:rsidP="001D4653">
      <w:pPr>
        <w:spacing w:after="0"/>
        <w:rPr>
          <w:b/>
          <w:szCs w:val="24"/>
        </w:rPr>
      </w:pPr>
      <w:r w:rsidRPr="00E062F8">
        <w:rPr>
          <w:b/>
          <w:szCs w:val="24"/>
        </w:rPr>
        <w:t xml:space="preserve">Размислите </w:t>
      </w:r>
      <w:r w:rsidR="001D4653" w:rsidRPr="00E062F8">
        <w:rPr>
          <w:b/>
          <w:szCs w:val="24"/>
        </w:rPr>
        <w:t xml:space="preserve">о идејама и порукама које проистичу из дела, посебно о пријатељству, постојаности и апсурду рата. </w:t>
      </w:r>
    </w:p>
    <w:p w:rsidR="00E062F8" w:rsidRDefault="00E062F8" w:rsidP="001D4653">
      <w:pPr>
        <w:spacing w:after="0"/>
        <w:rPr>
          <w:szCs w:val="24"/>
        </w:rPr>
      </w:pPr>
      <w:r>
        <w:rPr>
          <w:szCs w:val="24"/>
        </w:rPr>
        <w:t>На основу прочитаног дела и смерница из прилога покушајте да одговорите на следећа питања:</w:t>
      </w:r>
    </w:p>
    <w:p w:rsidR="00E062F8" w:rsidRPr="00E062F8" w:rsidRDefault="00E062F8" w:rsidP="00E062F8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E062F8">
        <w:rPr>
          <w:sz w:val="24"/>
          <w:szCs w:val="24"/>
        </w:rPr>
        <w:t xml:space="preserve">Шта је тема ове новеле? </w:t>
      </w:r>
    </w:p>
    <w:p w:rsidR="00E062F8" w:rsidRPr="00E062F8" w:rsidRDefault="00E062F8" w:rsidP="00E062F8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E062F8">
        <w:rPr>
          <w:sz w:val="24"/>
          <w:szCs w:val="24"/>
        </w:rPr>
        <w:t xml:space="preserve">Који су доминантни мотиви? </w:t>
      </w:r>
    </w:p>
    <w:p w:rsidR="00E062F8" w:rsidRPr="00E062F8" w:rsidRDefault="00E062F8" w:rsidP="00E062F8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E062F8">
        <w:rPr>
          <w:sz w:val="24"/>
          <w:szCs w:val="24"/>
        </w:rPr>
        <w:t xml:space="preserve">Протумачите ликове Морисоа и Соважа. </w:t>
      </w:r>
    </w:p>
    <w:p w:rsidR="00E062F8" w:rsidRPr="00E062F8" w:rsidRDefault="00E062F8" w:rsidP="00E062F8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E062F8">
        <w:rPr>
          <w:sz w:val="24"/>
          <w:szCs w:val="24"/>
        </w:rPr>
        <w:t xml:space="preserve">Какав је њихов однос? Шта их повезује? Која осећања владају овим ликовима? </w:t>
      </w:r>
    </w:p>
    <w:p w:rsidR="00E062F8" w:rsidRDefault="00E062F8" w:rsidP="001D4653">
      <w:pPr>
        <w:spacing w:after="0"/>
        <w:rPr>
          <w:szCs w:val="24"/>
        </w:rPr>
      </w:pPr>
    </w:p>
    <w:p w:rsidR="009C7D21" w:rsidRPr="009C7D21" w:rsidRDefault="009C7D21" w:rsidP="003A3F24">
      <w:pPr>
        <w:ind w:firstLine="0"/>
        <w:rPr>
          <w:szCs w:val="24"/>
        </w:rPr>
      </w:pPr>
    </w:p>
    <w:sectPr w:rsidR="009C7D21" w:rsidRPr="009C7D21" w:rsidSect="00D567E7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A018"/>
      </v:shape>
    </w:pict>
  </w:numPicBullet>
  <w:abstractNum w:abstractNumId="0">
    <w:nsid w:val="04DE6C24"/>
    <w:multiLevelType w:val="hybridMultilevel"/>
    <w:tmpl w:val="CAD4C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221E99"/>
    <w:multiLevelType w:val="hybridMultilevel"/>
    <w:tmpl w:val="21E25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741A6"/>
    <w:multiLevelType w:val="hybridMultilevel"/>
    <w:tmpl w:val="8204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240A6"/>
    <w:multiLevelType w:val="hybridMultilevel"/>
    <w:tmpl w:val="DF287B64"/>
    <w:lvl w:ilvl="0" w:tplc="2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30225"/>
    <w:multiLevelType w:val="hybridMultilevel"/>
    <w:tmpl w:val="7DE662B0"/>
    <w:lvl w:ilvl="0" w:tplc="B8008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452FDE"/>
    <w:multiLevelType w:val="hybridMultilevel"/>
    <w:tmpl w:val="3392B92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B293B"/>
    <w:multiLevelType w:val="hybridMultilevel"/>
    <w:tmpl w:val="B2005CD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66AA6"/>
    <w:multiLevelType w:val="hybridMultilevel"/>
    <w:tmpl w:val="3296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42384"/>
    <w:multiLevelType w:val="hybridMultilevel"/>
    <w:tmpl w:val="565C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426A4"/>
    <w:multiLevelType w:val="hybridMultilevel"/>
    <w:tmpl w:val="243C8C52"/>
    <w:lvl w:ilvl="0" w:tplc="CD70013A">
      <w:start w:val="1"/>
      <w:numFmt w:val="decimal"/>
      <w:lvlText w:val="%1."/>
      <w:lvlJc w:val="left"/>
      <w:pPr>
        <w:ind w:left="895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615" w:hanging="360"/>
      </w:pPr>
    </w:lvl>
    <w:lvl w:ilvl="2" w:tplc="241A001B" w:tentative="1">
      <w:start w:val="1"/>
      <w:numFmt w:val="lowerRoman"/>
      <w:lvlText w:val="%3."/>
      <w:lvlJc w:val="right"/>
      <w:pPr>
        <w:ind w:left="2335" w:hanging="180"/>
      </w:pPr>
    </w:lvl>
    <w:lvl w:ilvl="3" w:tplc="241A000F" w:tentative="1">
      <w:start w:val="1"/>
      <w:numFmt w:val="decimal"/>
      <w:lvlText w:val="%4."/>
      <w:lvlJc w:val="left"/>
      <w:pPr>
        <w:ind w:left="3055" w:hanging="360"/>
      </w:pPr>
    </w:lvl>
    <w:lvl w:ilvl="4" w:tplc="241A0019" w:tentative="1">
      <w:start w:val="1"/>
      <w:numFmt w:val="lowerLetter"/>
      <w:lvlText w:val="%5."/>
      <w:lvlJc w:val="left"/>
      <w:pPr>
        <w:ind w:left="3775" w:hanging="360"/>
      </w:pPr>
    </w:lvl>
    <w:lvl w:ilvl="5" w:tplc="241A001B" w:tentative="1">
      <w:start w:val="1"/>
      <w:numFmt w:val="lowerRoman"/>
      <w:lvlText w:val="%6."/>
      <w:lvlJc w:val="right"/>
      <w:pPr>
        <w:ind w:left="4495" w:hanging="180"/>
      </w:pPr>
    </w:lvl>
    <w:lvl w:ilvl="6" w:tplc="241A000F" w:tentative="1">
      <w:start w:val="1"/>
      <w:numFmt w:val="decimal"/>
      <w:lvlText w:val="%7."/>
      <w:lvlJc w:val="left"/>
      <w:pPr>
        <w:ind w:left="5215" w:hanging="360"/>
      </w:pPr>
    </w:lvl>
    <w:lvl w:ilvl="7" w:tplc="241A0019" w:tentative="1">
      <w:start w:val="1"/>
      <w:numFmt w:val="lowerLetter"/>
      <w:lvlText w:val="%8."/>
      <w:lvlJc w:val="left"/>
      <w:pPr>
        <w:ind w:left="5935" w:hanging="360"/>
      </w:pPr>
    </w:lvl>
    <w:lvl w:ilvl="8" w:tplc="241A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0">
    <w:nsid w:val="6C3E5EFC"/>
    <w:multiLevelType w:val="hybridMultilevel"/>
    <w:tmpl w:val="80CEF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8649A"/>
    <w:multiLevelType w:val="hybridMultilevel"/>
    <w:tmpl w:val="764E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46A98"/>
    <w:rsid w:val="00067F73"/>
    <w:rsid w:val="001036AB"/>
    <w:rsid w:val="00146A98"/>
    <w:rsid w:val="001A481B"/>
    <w:rsid w:val="001D4653"/>
    <w:rsid w:val="00203A7B"/>
    <w:rsid w:val="00252AF7"/>
    <w:rsid w:val="002C6130"/>
    <w:rsid w:val="002F559B"/>
    <w:rsid w:val="003A3F24"/>
    <w:rsid w:val="0040685A"/>
    <w:rsid w:val="00440CE8"/>
    <w:rsid w:val="00462E31"/>
    <w:rsid w:val="004722BA"/>
    <w:rsid w:val="00507C78"/>
    <w:rsid w:val="00681BC6"/>
    <w:rsid w:val="006F4D2B"/>
    <w:rsid w:val="00741A40"/>
    <w:rsid w:val="00770E7C"/>
    <w:rsid w:val="007B1060"/>
    <w:rsid w:val="007B1C28"/>
    <w:rsid w:val="00855B14"/>
    <w:rsid w:val="00893677"/>
    <w:rsid w:val="00962D4F"/>
    <w:rsid w:val="009B1A92"/>
    <w:rsid w:val="009C7D21"/>
    <w:rsid w:val="009F256F"/>
    <w:rsid w:val="00A21D83"/>
    <w:rsid w:val="00A75F57"/>
    <w:rsid w:val="00AC5C59"/>
    <w:rsid w:val="00AF4366"/>
    <w:rsid w:val="00AF57D0"/>
    <w:rsid w:val="00B044A1"/>
    <w:rsid w:val="00C269B3"/>
    <w:rsid w:val="00C7235C"/>
    <w:rsid w:val="00C817D2"/>
    <w:rsid w:val="00D55C5A"/>
    <w:rsid w:val="00D567E7"/>
    <w:rsid w:val="00D83F79"/>
    <w:rsid w:val="00DE4D6C"/>
    <w:rsid w:val="00DE5B55"/>
    <w:rsid w:val="00E062F8"/>
    <w:rsid w:val="00FC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A98"/>
    <w:pPr>
      <w:shd w:val="clear" w:color="auto" w:fill="FFFFFF"/>
      <w:spacing w:after="120" w:line="240" w:lineRule="auto"/>
      <w:ind w:firstLine="567"/>
      <w:jc w:val="both"/>
    </w:pPr>
    <w:rPr>
      <w:rFonts w:ascii="Times New Roman" w:eastAsia="Times New Roman" w:hAnsi="Times New Roman" w:cs="Arial"/>
      <w:color w:val="222222"/>
      <w:sz w:val="24"/>
      <w:szCs w:val="1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5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03A7B"/>
    <w:pPr>
      <w:shd w:val="clear" w:color="auto" w:fill="auto"/>
      <w:spacing w:before="100" w:beforeAutospacing="1" w:after="100" w:afterAutospacing="1"/>
      <w:ind w:firstLine="0"/>
      <w:jc w:val="left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C5A"/>
    <w:pPr>
      <w:shd w:val="clear" w:color="auto" w:fill="auto"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DefaultParagraphFont"/>
    <w:rsid w:val="00A21D83"/>
  </w:style>
  <w:style w:type="character" w:styleId="Hyperlink">
    <w:name w:val="Hyperlink"/>
    <w:basedOn w:val="DefaultParagraphFont"/>
    <w:uiPriority w:val="99"/>
    <w:unhideWhenUsed/>
    <w:rsid w:val="00770E7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03A7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5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F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F57"/>
    <w:rPr>
      <w:rFonts w:ascii="Tahoma" w:eastAsia="Times New Roman" w:hAnsi="Tahoma" w:cs="Tahoma"/>
      <w:color w:val="222222"/>
      <w:sz w:val="16"/>
      <w:szCs w:val="16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DE5B55"/>
    <w:pPr>
      <w:shd w:val="clear" w:color="auto" w:fill="auto"/>
      <w:spacing w:before="100" w:beforeAutospacing="1" w:after="100" w:afterAutospacing="1"/>
      <w:ind w:firstLine="0"/>
      <w:jc w:val="left"/>
    </w:pPr>
    <w:rPr>
      <w:rFonts w:cs="Times New Roman"/>
      <w:color w:val="auto"/>
      <w:szCs w:val="24"/>
    </w:rPr>
  </w:style>
  <w:style w:type="character" w:customStyle="1" w:styleId="Bodytext2Exact">
    <w:name w:val="Body text (2) Exact"/>
    <w:link w:val="Bodytext2"/>
    <w:rsid w:val="009C7D21"/>
    <w:rPr>
      <w:rFonts w:ascii="Times New Roman" w:eastAsia="Times New Roman" w:hAnsi="Times New Roman"/>
      <w:shd w:val="clear" w:color="auto" w:fill="FFFFFF"/>
    </w:rPr>
  </w:style>
  <w:style w:type="paragraph" w:customStyle="1" w:styleId="Bodytext2">
    <w:name w:val="Body text (2)"/>
    <w:basedOn w:val="Normal"/>
    <w:link w:val="Bodytext2Exact"/>
    <w:rsid w:val="009C7D21"/>
    <w:pPr>
      <w:widowControl w:val="0"/>
      <w:spacing w:after="60" w:line="0" w:lineRule="atLeast"/>
      <w:ind w:firstLine="0"/>
      <w:jc w:val="left"/>
    </w:pPr>
    <w:rPr>
      <w:rFonts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8003">
          <w:marLeft w:val="215"/>
          <w:marRight w:val="21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mnazijadg.files.wordpress.com/2015/05/gi-de-mopasan.pdf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Jugoslava</dc:creator>
  <cp:lastModifiedBy>jaro</cp:lastModifiedBy>
  <cp:revision>4</cp:revision>
  <cp:lastPrinted>2019-03-17T22:33:00Z</cp:lastPrinted>
  <dcterms:created xsi:type="dcterms:W3CDTF">2020-03-23T16:36:00Z</dcterms:created>
  <dcterms:modified xsi:type="dcterms:W3CDTF">2020-03-23T16:42:00Z</dcterms:modified>
</cp:coreProperties>
</file>