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518" w:rsidRPr="007D078F" w:rsidRDefault="00AA4518" w:rsidP="00AA4518">
      <w:pPr>
        <w:pBdr>
          <w:bottom w:val="single" w:sz="6" w:space="0" w:color="A2A9B1"/>
        </w:pBdr>
        <w:spacing w:after="60" w:line="240" w:lineRule="auto"/>
        <w:outlineLvl w:val="0"/>
        <w:rPr>
          <w:rFonts w:ascii="Georgia" w:eastAsia="Times New Roman" w:hAnsi="Georgia" w:cs="Times New Roman"/>
          <w:b/>
          <w:color w:val="000000"/>
          <w:kern w:val="36"/>
          <w:sz w:val="43"/>
          <w:szCs w:val="43"/>
        </w:rPr>
      </w:pPr>
      <w:r w:rsidRPr="007D078F">
        <w:rPr>
          <w:rFonts w:ascii="Georgia" w:eastAsia="Times New Roman" w:hAnsi="Georgia" w:cs="Times New Roman"/>
          <w:b/>
          <w:color w:val="000000"/>
          <w:kern w:val="36"/>
          <w:sz w:val="43"/>
          <w:szCs w:val="43"/>
        </w:rPr>
        <w:t xml:space="preserve">Deca </w:t>
      </w:r>
      <w:r w:rsidR="007D078F" w:rsidRPr="007D078F">
        <w:rPr>
          <w:rFonts w:ascii="Georgia" w:eastAsia="Times New Roman" w:hAnsi="Georgia" w:cs="Times New Roman"/>
          <w:b/>
          <w:color w:val="000000"/>
          <w:kern w:val="36"/>
          <w:sz w:val="43"/>
          <w:szCs w:val="43"/>
        </w:rPr>
        <w:t>vojnici</w:t>
      </w:r>
    </w:p>
    <w:p w:rsidR="007D078F" w:rsidRDefault="007D078F" w:rsidP="00AA4518">
      <w:pPr>
        <w:spacing w:before="120" w:after="120" w:line="240" w:lineRule="auto"/>
        <w:rPr>
          <w:rFonts w:ascii="Arial" w:eastAsia="Times New Roman" w:hAnsi="Arial" w:cs="Arial"/>
          <w:b/>
          <w:bCs/>
          <w:color w:val="202122"/>
          <w:sz w:val="24"/>
          <w:szCs w:val="24"/>
        </w:rPr>
      </w:pPr>
    </w:p>
    <w:p w:rsidR="00AA4518" w:rsidRPr="00AA4518" w:rsidRDefault="00AA4518" w:rsidP="007D078F">
      <w:pPr>
        <w:spacing w:before="120" w:after="120" w:line="360" w:lineRule="auto"/>
        <w:jc w:val="both"/>
        <w:rPr>
          <w:rFonts w:ascii="Arial" w:eastAsia="Times New Roman" w:hAnsi="Arial" w:cs="Arial"/>
          <w:color w:val="202122"/>
          <w:sz w:val="24"/>
          <w:szCs w:val="24"/>
        </w:rPr>
      </w:pPr>
      <w:r w:rsidRPr="00AA4518">
        <w:rPr>
          <w:rFonts w:ascii="Arial" w:eastAsia="Times New Roman" w:hAnsi="Arial" w:cs="Arial"/>
          <w:b/>
          <w:bCs/>
          <w:color w:val="202122"/>
          <w:sz w:val="24"/>
          <w:szCs w:val="24"/>
        </w:rPr>
        <w:t>Deca u vojsci</w:t>
      </w:r>
      <w:r w:rsidRPr="00AA4518">
        <w:rPr>
          <w:rFonts w:ascii="Arial" w:eastAsia="Times New Roman" w:hAnsi="Arial" w:cs="Arial"/>
          <w:color w:val="202122"/>
          <w:sz w:val="24"/>
          <w:szCs w:val="24"/>
        </w:rPr>
        <w:t> su deca (definisana prema </w:t>
      </w:r>
      <w:hyperlink r:id="rId6" w:tooltip="Конвенција о правима детета" w:history="1">
        <w:r w:rsidRPr="00AA4518">
          <w:rPr>
            <w:rFonts w:ascii="Arial" w:eastAsia="Times New Roman" w:hAnsi="Arial" w:cs="Arial"/>
            <w:color w:val="0B0080"/>
            <w:sz w:val="24"/>
            <w:szCs w:val="24"/>
            <w:u w:val="single"/>
          </w:rPr>
          <w:t>Konvencija o pravima deteta</w:t>
        </w:r>
      </w:hyperlink>
      <w:r w:rsidRPr="00AA4518">
        <w:rPr>
          <w:rFonts w:ascii="Arial" w:eastAsia="Times New Roman" w:hAnsi="Arial" w:cs="Arial"/>
          <w:color w:val="202122"/>
          <w:sz w:val="24"/>
          <w:szCs w:val="24"/>
        </w:rPr>
        <w:t> kao osobe ispod 18 godina) koja su u vezi sa vojnim organizacijama, kao što su državne </w:t>
      </w:r>
      <w:hyperlink r:id="rId7" w:tooltip="Naoružane jedinice (страница не постоји)" w:history="1">
        <w:r w:rsidRPr="00AA4518">
          <w:rPr>
            <w:rFonts w:ascii="Arial" w:eastAsia="Times New Roman" w:hAnsi="Arial" w:cs="Arial"/>
            <w:color w:val="A55858"/>
            <w:sz w:val="24"/>
            <w:szCs w:val="24"/>
            <w:u w:val="single"/>
          </w:rPr>
          <w:t>naoružane jedinice</w:t>
        </w:r>
      </w:hyperlink>
      <w:r w:rsidRPr="00AA4518">
        <w:rPr>
          <w:rFonts w:ascii="Arial" w:eastAsia="Times New Roman" w:hAnsi="Arial" w:cs="Arial"/>
          <w:color w:val="202122"/>
          <w:sz w:val="24"/>
          <w:szCs w:val="24"/>
        </w:rPr>
        <w:t> i </w:t>
      </w:r>
      <w:hyperlink r:id="rId8" w:tooltip="Nedržavne naoružane grupe (страница не постоји)" w:history="1">
        <w:r w:rsidRPr="00AA4518">
          <w:rPr>
            <w:rFonts w:ascii="Arial" w:eastAsia="Times New Roman" w:hAnsi="Arial" w:cs="Arial"/>
            <w:color w:val="A55858"/>
            <w:sz w:val="24"/>
            <w:szCs w:val="24"/>
            <w:u w:val="single"/>
          </w:rPr>
          <w:t>nedržavne naoružane grupe</w:t>
        </w:r>
      </w:hyperlink>
      <w:r w:rsidRPr="00AA4518">
        <w:rPr>
          <w:rFonts w:ascii="Arial" w:eastAsia="Times New Roman" w:hAnsi="Arial" w:cs="Arial"/>
          <w:color w:val="202122"/>
          <w:sz w:val="24"/>
          <w:szCs w:val="24"/>
        </w:rPr>
        <w:t>. </w:t>
      </w:r>
      <w:proofErr w:type="gramStart"/>
      <w:r w:rsidRPr="00AA4518">
        <w:rPr>
          <w:rFonts w:ascii="Arial" w:eastAsia="Times New Roman" w:hAnsi="Arial" w:cs="Arial"/>
          <w:color w:val="202122"/>
          <w:sz w:val="24"/>
          <w:szCs w:val="24"/>
        </w:rPr>
        <w:t>Tokom istorije i u mnogim kulturama, deca su bila uključena u vojne kampanje.</w:t>
      </w:r>
      <w:proofErr w:type="gramEnd"/>
      <w:r w:rsidRPr="00AA4518">
        <w:rPr>
          <w:rFonts w:ascii="Arial" w:eastAsia="Times New Roman" w:hAnsi="Arial" w:cs="Arial"/>
          <w:color w:val="202122"/>
          <w:sz w:val="24"/>
          <w:szCs w:val="24"/>
        </w:rPr>
        <w:t xml:space="preserve"> Na primer, hiljade dece je učestvovalo </w:t>
      </w:r>
      <w:proofErr w:type="gramStart"/>
      <w:r w:rsidRPr="00AA4518">
        <w:rPr>
          <w:rFonts w:ascii="Arial" w:eastAsia="Times New Roman" w:hAnsi="Arial" w:cs="Arial"/>
          <w:color w:val="202122"/>
          <w:sz w:val="24"/>
          <w:szCs w:val="24"/>
        </w:rPr>
        <w:t>na</w:t>
      </w:r>
      <w:proofErr w:type="gramEnd"/>
      <w:r w:rsidRPr="00AA4518">
        <w:rPr>
          <w:rFonts w:ascii="Arial" w:eastAsia="Times New Roman" w:hAnsi="Arial" w:cs="Arial"/>
          <w:color w:val="202122"/>
          <w:sz w:val="24"/>
          <w:szCs w:val="24"/>
        </w:rPr>
        <w:t xml:space="preserve"> svim stranama u Prvom svetskom ratu i u Drugom svetskom ratu. Deca mogu biti obučena i korišćena u borbama, mogu im biti dodeljene uloge poput prenosioca </w:t>
      </w:r>
      <w:proofErr w:type="gramStart"/>
      <w:r w:rsidRPr="00AA4518">
        <w:rPr>
          <w:rFonts w:ascii="Arial" w:eastAsia="Times New Roman" w:hAnsi="Arial" w:cs="Arial"/>
          <w:color w:val="202122"/>
          <w:sz w:val="24"/>
          <w:szCs w:val="24"/>
        </w:rPr>
        <w:t>ili</w:t>
      </w:r>
      <w:proofErr w:type="gramEnd"/>
      <w:r w:rsidRPr="00AA4518">
        <w:rPr>
          <w:rFonts w:ascii="Arial" w:eastAsia="Times New Roman" w:hAnsi="Arial" w:cs="Arial"/>
          <w:color w:val="202122"/>
          <w:sz w:val="24"/>
          <w:szCs w:val="24"/>
        </w:rPr>
        <w:t xml:space="preserve"> kurira, i korišćena za taktičku prednost kao </w:t>
      </w:r>
      <w:hyperlink r:id="rId9" w:tooltip="Ljudski štit (страница не постоји)" w:history="1">
        <w:r w:rsidRPr="00AA4518">
          <w:rPr>
            <w:rFonts w:ascii="Arial" w:eastAsia="Times New Roman" w:hAnsi="Arial" w:cs="Arial"/>
            <w:color w:val="A55858"/>
            <w:sz w:val="24"/>
            <w:szCs w:val="24"/>
            <w:u w:val="single"/>
          </w:rPr>
          <w:t>ljudski štit</w:t>
        </w:r>
      </w:hyperlink>
      <w:r w:rsidRPr="00AA4518">
        <w:rPr>
          <w:rFonts w:ascii="Arial" w:eastAsia="Times New Roman" w:hAnsi="Arial" w:cs="Arial"/>
          <w:color w:val="202122"/>
          <w:sz w:val="24"/>
          <w:szCs w:val="24"/>
        </w:rPr>
        <w:t>, ili za političku prednost u </w:t>
      </w:r>
      <w:hyperlink r:id="rId10" w:tooltip="Пропаганда" w:history="1">
        <w:r w:rsidRPr="00AA4518">
          <w:rPr>
            <w:rFonts w:ascii="Arial" w:eastAsia="Times New Roman" w:hAnsi="Arial" w:cs="Arial"/>
            <w:color w:val="0B0080"/>
            <w:sz w:val="24"/>
            <w:szCs w:val="24"/>
            <w:u w:val="single"/>
          </w:rPr>
          <w:t>propagandama</w:t>
        </w:r>
      </w:hyperlink>
      <w:r w:rsidRPr="00AA4518">
        <w:rPr>
          <w:rFonts w:ascii="Arial" w:eastAsia="Times New Roman" w:hAnsi="Arial" w:cs="Arial"/>
          <w:color w:val="202122"/>
          <w:sz w:val="24"/>
          <w:szCs w:val="24"/>
        </w:rPr>
        <w:t>.</w:t>
      </w:r>
      <w:r w:rsidR="007D078F" w:rsidRPr="00AA4518">
        <w:rPr>
          <w:rFonts w:ascii="Arial" w:eastAsia="Times New Roman" w:hAnsi="Arial" w:cs="Arial"/>
          <w:color w:val="202122"/>
          <w:sz w:val="24"/>
          <w:szCs w:val="24"/>
        </w:rPr>
        <w:t xml:space="preserve"> </w:t>
      </w:r>
    </w:p>
    <w:p w:rsidR="00AA4518" w:rsidRPr="00AA4518" w:rsidRDefault="00AA4518" w:rsidP="007D078F">
      <w:pPr>
        <w:spacing w:before="120" w:after="120" w:line="360" w:lineRule="auto"/>
        <w:jc w:val="both"/>
        <w:rPr>
          <w:rFonts w:ascii="Arial" w:eastAsia="Times New Roman" w:hAnsi="Arial" w:cs="Arial"/>
          <w:color w:val="202122"/>
          <w:sz w:val="24"/>
          <w:szCs w:val="24"/>
        </w:rPr>
      </w:pPr>
      <w:r w:rsidRPr="00AA4518">
        <w:rPr>
          <w:rFonts w:ascii="Arial" w:eastAsia="Times New Roman" w:hAnsi="Arial" w:cs="Arial"/>
          <w:color w:val="202122"/>
          <w:sz w:val="24"/>
          <w:szCs w:val="24"/>
        </w:rPr>
        <w:t>Deca su lake mete za </w:t>
      </w:r>
      <w:hyperlink r:id="rId11" w:tooltip="Vojnu regrutaciju (страница не постоји)" w:history="1">
        <w:r w:rsidRPr="00AA4518">
          <w:rPr>
            <w:rFonts w:ascii="Arial" w:eastAsia="Times New Roman" w:hAnsi="Arial" w:cs="Arial"/>
            <w:color w:val="A55858"/>
            <w:sz w:val="24"/>
            <w:szCs w:val="24"/>
            <w:u w:val="single"/>
          </w:rPr>
          <w:t>vojnu regrutaciju</w:t>
        </w:r>
      </w:hyperlink>
      <w:r w:rsidRPr="00AA4518">
        <w:rPr>
          <w:rFonts w:ascii="Arial" w:eastAsia="Times New Roman" w:hAnsi="Arial" w:cs="Arial"/>
          <w:color w:val="202122"/>
          <w:sz w:val="24"/>
          <w:szCs w:val="24"/>
        </w:rPr>
        <w:t xml:space="preserve"> zato što su podložnija uticaju za razliku </w:t>
      </w:r>
      <w:proofErr w:type="gramStart"/>
      <w:r w:rsidRPr="00AA4518">
        <w:rPr>
          <w:rFonts w:ascii="Arial" w:eastAsia="Times New Roman" w:hAnsi="Arial" w:cs="Arial"/>
          <w:color w:val="202122"/>
          <w:sz w:val="24"/>
          <w:szCs w:val="24"/>
        </w:rPr>
        <w:t>od</w:t>
      </w:r>
      <w:proofErr w:type="gramEnd"/>
      <w:r w:rsidRPr="00AA4518">
        <w:rPr>
          <w:rFonts w:ascii="Arial" w:eastAsia="Times New Roman" w:hAnsi="Arial" w:cs="Arial"/>
          <w:color w:val="202122"/>
          <w:sz w:val="24"/>
          <w:szCs w:val="24"/>
        </w:rPr>
        <w:t xml:space="preserve"> odraslih. Neki su regrutovani </w:t>
      </w:r>
      <w:proofErr w:type="gramStart"/>
      <w:r w:rsidRPr="00AA4518">
        <w:rPr>
          <w:rFonts w:ascii="Arial" w:eastAsia="Times New Roman" w:hAnsi="Arial" w:cs="Arial"/>
          <w:color w:val="202122"/>
          <w:sz w:val="24"/>
          <w:szCs w:val="24"/>
        </w:rPr>
        <w:t>od</w:t>
      </w:r>
      <w:proofErr w:type="gramEnd"/>
      <w:r w:rsidRPr="00AA4518">
        <w:rPr>
          <w:rFonts w:ascii="Arial" w:eastAsia="Times New Roman" w:hAnsi="Arial" w:cs="Arial"/>
          <w:color w:val="202122"/>
          <w:sz w:val="24"/>
          <w:szCs w:val="24"/>
        </w:rPr>
        <w:t xml:space="preserve"> strane vojske, dok drugi biraju da se priključe, često da bi pobegli od siromaštva i zato što očekuju da im vojni život nudi </w:t>
      </w:r>
      <w:hyperlink r:id="rId12" w:tooltip="Obred prelaska u zrelo doba (страница не постоји)" w:history="1">
        <w:r w:rsidRPr="00AA4518">
          <w:rPr>
            <w:rFonts w:ascii="Arial" w:eastAsia="Times New Roman" w:hAnsi="Arial" w:cs="Arial"/>
            <w:color w:val="A55858"/>
            <w:sz w:val="24"/>
            <w:szCs w:val="24"/>
            <w:u w:val="single"/>
          </w:rPr>
          <w:t>obred prelaska u zrelo doba</w:t>
        </w:r>
      </w:hyperlink>
      <w:r w:rsidRPr="00AA4518">
        <w:rPr>
          <w:rFonts w:ascii="Arial" w:eastAsia="Times New Roman" w:hAnsi="Arial" w:cs="Arial"/>
          <w:color w:val="202122"/>
          <w:sz w:val="24"/>
          <w:szCs w:val="24"/>
        </w:rPr>
        <w:t>.</w:t>
      </w:r>
      <w:r w:rsidR="007D078F" w:rsidRPr="00AA4518">
        <w:rPr>
          <w:rFonts w:ascii="Arial" w:eastAsia="Times New Roman" w:hAnsi="Arial" w:cs="Arial"/>
          <w:color w:val="202122"/>
          <w:sz w:val="24"/>
          <w:szCs w:val="24"/>
        </w:rPr>
        <w:t xml:space="preserve"> </w:t>
      </w:r>
    </w:p>
    <w:p w:rsidR="00AA4518" w:rsidRPr="00AA4518" w:rsidRDefault="00AA4518" w:rsidP="007D078F">
      <w:pPr>
        <w:spacing w:before="120" w:after="120" w:line="360" w:lineRule="auto"/>
        <w:jc w:val="both"/>
        <w:rPr>
          <w:rFonts w:ascii="Arial" w:eastAsia="Times New Roman" w:hAnsi="Arial" w:cs="Arial"/>
          <w:color w:val="202122"/>
          <w:sz w:val="24"/>
          <w:szCs w:val="24"/>
        </w:rPr>
      </w:pPr>
      <w:r w:rsidRPr="00AA4518">
        <w:rPr>
          <w:rFonts w:ascii="Arial" w:eastAsia="Times New Roman" w:hAnsi="Arial" w:cs="Arial"/>
          <w:color w:val="202122"/>
          <w:sz w:val="24"/>
          <w:szCs w:val="24"/>
        </w:rPr>
        <w:t xml:space="preserve">Regrutovana deca koja prežive naoružan konflikt često pate </w:t>
      </w:r>
      <w:proofErr w:type="gramStart"/>
      <w:r w:rsidRPr="00AA4518">
        <w:rPr>
          <w:rFonts w:ascii="Arial" w:eastAsia="Times New Roman" w:hAnsi="Arial" w:cs="Arial"/>
          <w:color w:val="202122"/>
          <w:sz w:val="24"/>
          <w:szCs w:val="24"/>
        </w:rPr>
        <w:t>od</w:t>
      </w:r>
      <w:proofErr w:type="gramEnd"/>
      <w:r w:rsidRPr="00AA4518">
        <w:rPr>
          <w:rFonts w:ascii="Arial" w:eastAsia="Times New Roman" w:hAnsi="Arial" w:cs="Arial"/>
          <w:color w:val="202122"/>
          <w:sz w:val="24"/>
          <w:szCs w:val="24"/>
        </w:rPr>
        <w:t xml:space="preserve"> psihičkih oboljenja, slabo su pismena i loša su sa brojevima, i imaju probleme sa ponašanjem poput povećane </w:t>
      </w:r>
      <w:hyperlink r:id="rId13" w:tooltip="Агресивност" w:history="1">
        <w:r w:rsidRPr="00AA4518">
          <w:rPr>
            <w:rFonts w:ascii="Arial" w:eastAsia="Times New Roman" w:hAnsi="Arial" w:cs="Arial"/>
            <w:color w:val="0B0080"/>
            <w:sz w:val="24"/>
            <w:szCs w:val="24"/>
            <w:u w:val="single"/>
          </w:rPr>
          <w:t>agresivnosti</w:t>
        </w:r>
      </w:hyperlink>
      <w:r w:rsidRPr="00AA4518">
        <w:rPr>
          <w:rFonts w:ascii="Arial" w:eastAsia="Times New Roman" w:hAnsi="Arial" w:cs="Arial"/>
          <w:color w:val="202122"/>
          <w:sz w:val="24"/>
          <w:szCs w:val="24"/>
        </w:rPr>
        <w:t xml:space="preserve">, što vodi ka većem riziku od siromaštva i nezaposlenosti u odraslom dobu. Istraživanja u UK i SAD-u su otkrila da je regrutacija dece adolescenata, i kada nisu poslata u rat propraćeno višim rizikom </w:t>
      </w:r>
      <w:proofErr w:type="gramStart"/>
      <w:r w:rsidRPr="00AA4518">
        <w:rPr>
          <w:rFonts w:ascii="Arial" w:eastAsia="Times New Roman" w:hAnsi="Arial" w:cs="Arial"/>
          <w:color w:val="202122"/>
          <w:sz w:val="24"/>
          <w:szCs w:val="24"/>
        </w:rPr>
        <w:t>od</w:t>
      </w:r>
      <w:proofErr w:type="gramEnd"/>
      <w:r w:rsidRPr="00AA4518">
        <w:rPr>
          <w:rFonts w:ascii="Arial" w:eastAsia="Times New Roman" w:hAnsi="Arial" w:cs="Arial"/>
          <w:color w:val="202122"/>
          <w:sz w:val="24"/>
          <w:szCs w:val="24"/>
        </w:rPr>
        <w:t xml:space="preserve"> pokušaja samoubistava, mentalnim poremećajima povezanim sa stresom, zloupotrebom alkohola i nasilnim ponašanjem.</w:t>
      </w:r>
      <w:r w:rsidR="007D078F" w:rsidRPr="00AA4518">
        <w:rPr>
          <w:rFonts w:ascii="Arial" w:eastAsia="Times New Roman" w:hAnsi="Arial" w:cs="Arial"/>
          <w:color w:val="202122"/>
          <w:sz w:val="24"/>
          <w:szCs w:val="24"/>
        </w:rPr>
        <w:t xml:space="preserve"> </w:t>
      </w:r>
    </w:p>
    <w:p w:rsidR="00AA4518" w:rsidRPr="00AA4518" w:rsidRDefault="00AA4518" w:rsidP="007D078F">
      <w:pPr>
        <w:spacing w:before="120" w:after="120" w:line="360" w:lineRule="auto"/>
        <w:jc w:val="both"/>
        <w:rPr>
          <w:rFonts w:ascii="Arial" w:eastAsia="Times New Roman" w:hAnsi="Arial" w:cs="Arial"/>
          <w:color w:val="202122"/>
          <w:sz w:val="24"/>
          <w:szCs w:val="24"/>
        </w:rPr>
      </w:pPr>
      <w:proofErr w:type="gramStart"/>
      <w:r w:rsidRPr="00AA4518">
        <w:rPr>
          <w:rFonts w:ascii="Arial" w:eastAsia="Times New Roman" w:hAnsi="Arial" w:cs="Arial"/>
          <w:color w:val="202122"/>
          <w:sz w:val="24"/>
          <w:szCs w:val="24"/>
        </w:rPr>
        <w:t>Brojni sporazumi zahtevaju obuzdavanje učešća dece u naoružanim konfliktima.</w:t>
      </w:r>
      <w:proofErr w:type="gramEnd"/>
      <w:r w:rsidRPr="00AA4518">
        <w:rPr>
          <w:rFonts w:ascii="Arial" w:eastAsia="Times New Roman" w:hAnsi="Arial" w:cs="Arial"/>
          <w:color w:val="202122"/>
          <w:sz w:val="24"/>
          <w:szCs w:val="24"/>
        </w:rPr>
        <w:t xml:space="preserve"> Prema organizaciji </w:t>
      </w:r>
      <w:hyperlink r:id="rId14" w:tooltip="Međunarodna deca vojnici (страница не постоји)" w:history="1">
        <w:r w:rsidRPr="00AA4518">
          <w:rPr>
            <w:rFonts w:ascii="Arial" w:eastAsia="Times New Roman" w:hAnsi="Arial" w:cs="Arial"/>
            <w:color w:val="A55858"/>
            <w:sz w:val="24"/>
            <w:szCs w:val="24"/>
            <w:u w:val="single"/>
          </w:rPr>
          <w:t>Međunarodna deca vojnici</w:t>
        </w:r>
      </w:hyperlink>
      <w:r w:rsidRPr="00AA4518">
        <w:rPr>
          <w:rFonts w:ascii="Arial" w:eastAsia="Times New Roman" w:hAnsi="Arial" w:cs="Arial"/>
          <w:color w:val="202122"/>
          <w:sz w:val="24"/>
          <w:szCs w:val="24"/>
        </w:rPr>
        <w:t> ovi dogovori su pomogli u sprečavanju regrutacije dece, </w:t>
      </w:r>
      <w:proofErr w:type="gramStart"/>
      <w:r w:rsidRPr="00AA4518">
        <w:rPr>
          <w:rFonts w:ascii="Arial" w:eastAsia="Times New Roman" w:hAnsi="Arial" w:cs="Arial"/>
          <w:color w:val="202122"/>
          <w:sz w:val="24"/>
          <w:szCs w:val="24"/>
        </w:rPr>
        <w:t>ali</w:t>
      </w:r>
      <w:proofErr w:type="gramEnd"/>
      <w:r w:rsidRPr="00AA4518">
        <w:rPr>
          <w:rFonts w:ascii="Arial" w:eastAsia="Times New Roman" w:hAnsi="Arial" w:cs="Arial"/>
          <w:color w:val="202122"/>
          <w:sz w:val="24"/>
          <w:szCs w:val="24"/>
        </w:rPr>
        <w:t xml:space="preserve"> praksa ostaje široko raširena i deca nastavljaju da učestvuju u neprijateljstvima širom sveta. Neke ekonomski jake nacije nastavljaju da se oslanjaju na vojne regrute od 16 ili 17 godina, a korišćenje mlađe dece u naoružanim konfliktima se povećalo poslednjih godina kao kod vojnih </w:t>
      </w:r>
      <w:hyperlink r:id="rId15" w:tooltip="Исламизам" w:history="1">
        <w:r w:rsidRPr="00AA4518">
          <w:rPr>
            <w:rFonts w:ascii="Arial" w:eastAsia="Times New Roman" w:hAnsi="Arial" w:cs="Arial"/>
            <w:color w:val="0B0080"/>
            <w:sz w:val="24"/>
            <w:szCs w:val="24"/>
            <w:u w:val="single"/>
          </w:rPr>
          <w:t>Islamski</w:t>
        </w:r>
      </w:hyperlink>
      <w:r w:rsidRPr="00AA4518">
        <w:rPr>
          <w:rFonts w:ascii="Arial" w:eastAsia="Times New Roman" w:hAnsi="Arial" w:cs="Arial"/>
          <w:color w:val="202122"/>
          <w:sz w:val="24"/>
          <w:szCs w:val="24"/>
        </w:rPr>
        <w:t>h pokreta i grupa koje se bore sa njima koje regrutuju decu u velikim brojevima.</w:t>
      </w:r>
      <w:r w:rsidR="007D078F" w:rsidRPr="00AA4518">
        <w:rPr>
          <w:rFonts w:ascii="Arial" w:eastAsia="Times New Roman" w:hAnsi="Arial" w:cs="Arial"/>
          <w:color w:val="202122"/>
          <w:sz w:val="24"/>
          <w:szCs w:val="24"/>
        </w:rPr>
        <w:t xml:space="preserve"> </w:t>
      </w:r>
    </w:p>
    <w:p w:rsidR="00AA4518" w:rsidRPr="00AA4518" w:rsidRDefault="00AA4518" w:rsidP="007D078F">
      <w:pPr>
        <w:shd w:val="clear" w:color="auto" w:fill="F8F9FA"/>
        <w:spacing w:after="0" w:line="360" w:lineRule="auto"/>
        <w:jc w:val="both"/>
        <w:rPr>
          <w:rFonts w:ascii="Arial" w:eastAsia="Times New Roman" w:hAnsi="Arial" w:cs="Arial"/>
          <w:color w:val="202122"/>
          <w:sz w:val="20"/>
          <w:szCs w:val="20"/>
        </w:rPr>
      </w:pPr>
      <w:r w:rsidRPr="00AA4518">
        <w:rPr>
          <w:rFonts w:ascii="Arial" w:eastAsia="Times New Roman" w:hAnsi="Arial" w:cs="Arial"/>
          <w:color w:val="202122"/>
          <w:sz w:val="20"/>
          <w:szCs w:val="20"/>
        </w:rPr>
        <w:object w:dxaOrig="360" w:dyaOrig="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8pt;height:15.6pt" o:ole="">
            <v:imagedata r:id="rId16" o:title=""/>
          </v:shape>
          <w:control r:id="rId17" w:name="DefaultOcxName" w:shapeid="_x0000_i1037"/>
        </w:object>
      </w:r>
    </w:p>
    <w:p w:rsidR="007D078F" w:rsidRDefault="007D078F" w:rsidP="007D078F">
      <w:pPr>
        <w:pBdr>
          <w:bottom w:val="single" w:sz="6" w:space="0" w:color="A2A9B1"/>
        </w:pBdr>
        <w:spacing w:before="240" w:after="60" w:line="360" w:lineRule="auto"/>
        <w:jc w:val="both"/>
        <w:outlineLvl w:val="1"/>
        <w:rPr>
          <w:rFonts w:ascii="Georgia" w:eastAsia="Times New Roman" w:hAnsi="Georgia" w:cs="Arial"/>
          <w:color w:val="000000"/>
          <w:sz w:val="36"/>
          <w:szCs w:val="36"/>
        </w:rPr>
      </w:pPr>
    </w:p>
    <w:p w:rsidR="00AA4518" w:rsidRPr="00AA4518" w:rsidRDefault="00AA4518" w:rsidP="007D078F">
      <w:pPr>
        <w:pBdr>
          <w:bottom w:val="single" w:sz="6" w:space="0" w:color="A2A9B1"/>
        </w:pBdr>
        <w:spacing w:before="240" w:after="60" w:line="360" w:lineRule="auto"/>
        <w:jc w:val="both"/>
        <w:outlineLvl w:val="1"/>
        <w:rPr>
          <w:rFonts w:ascii="Georgia" w:eastAsia="Times New Roman" w:hAnsi="Georgia" w:cs="Arial"/>
          <w:color w:val="000000"/>
          <w:sz w:val="36"/>
          <w:szCs w:val="36"/>
        </w:rPr>
      </w:pPr>
      <w:r w:rsidRPr="00AA4518">
        <w:rPr>
          <w:rFonts w:ascii="Georgia" w:eastAsia="Times New Roman" w:hAnsi="Georgia" w:cs="Arial"/>
          <w:color w:val="000000"/>
          <w:sz w:val="36"/>
          <w:szCs w:val="36"/>
        </w:rPr>
        <w:lastRenderedPageBreak/>
        <w:t>Istorija</w:t>
      </w:r>
    </w:p>
    <w:p w:rsidR="00AA4518" w:rsidRPr="00AA4518" w:rsidRDefault="00AA4518" w:rsidP="007D078F">
      <w:pPr>
        <w:spacing w:before="120" w:after="120" w:line="360" w:lineRule="auto"/>
        <w:jc w:val="both"/>
        <w:rPr>
          <w:rFonts w:ascii="Arial" w:eastAsia="Times New Roman" w:hAnsi="Arial" w:cs="Arial"/>
          <w:color w:val="202122"/>
          <w:sz w:val="24"/>
          <w:szCs w:val="24"/>
        </w:rPr>
      </w:pPr>
      <w:r w:rsidRPr="00AA4518">
        <w:rPr>
          <w:rFonts w:ascii="Arial" w:eastAsia="Times New Roman" w:hAnsi="Arial" w:cs="Arial"/>
          <w:color w:val="202122"/>
          <w:sz w:val="24"/>
          <w:szCs w:val="24"/>
        </w:rPr>
        <w:t>Glavni članak: </w:t>
      </w:r>
      <w:hyperlink r:id="rId18" w:tooltip="Istorija dece u vojsci (страница не постоји)" w:history="1">
        <w:r w:rsidRPr="00AA4518">
          <w:rPr>
            <w:rFonts w:ascii="Arial" w:eastAsia="Times New Roman" w:hAnsi="Arial" w:cs="Arial"/>
            <w:color w:val="A55858"/>
            <w:sz w:val="24"/>
            <w:szCs w:val="24"/>
            <w:u w:val="single"/>
          </w:rPr>
          <w:t>Istorija dece u vojsci</w:t>
        </w:r>
      </w:hyperlink>
    </w:p>
    <w:p w:rsidR="00AA4518" w:rsidRPr="00AA4518" w:rsidRDefault="00AA4518" w:rsidP="007D078F">
      <w:pPr>
        <w:spacing w:before="120" w:after="120" w:line="360" w:lineRule="auto"/>
        <w:jc w:val="both"/>
        <w:rPr>
          <w:rFonts w:ascii="Arial" w:eastAsia="Times New Roman" w:hAnsi="Arial" w:cs="Arial"/>
          <w:color w:val="202122"/>
          <w:sz w:val="24"/>
          <w:szCs w:val="24"/>
        </w:rPr>
      </w:pPr>
      <w:r w:rsidRPr="00AA4518">
        <w:rPr>
          <w:rFonts w:ascii="Arial" w:eastAsia="Times New Roman" w:hAnsi="Arial" w:cs="Arial"/>
          <w:color w:val="202122"/>
          <w:sz w:val="24"/>
          <w:szCs w:val="24"/>
        </w:rPr>
        <w:t>Istorija je puna dece koja su bila obučena i koričćena za borbu, određena da podrže uloge poput prenosioca ili glasnika, korišćena za prostituciju, ili korišćena za taktičku prednost kao </w:t>
      </w:r>
      <w:hyperlink r:id="rId19" w:tooltip="Ljudski štit (страница не постоји)" w:history="1">
        <w:r w:rsidRPr="00AA4518">
          <w:rPr>
            <w:rFonts w:ascii="Arial" w:eastAsia="Times New Roman" w:hAnsi="Arial" w:cs="Arial"/>
            <w:color w:val="A55858"/>
            <w:sz w:val="24"/>
            <w:szCs w:val="24"/>
            <w:u w:val="single"/>
          </w:rPr>
          <w:t>ljudski štit</w:t>
        </w:r>
      </w:hyperlink>
      <w:r w:rsidRPr="00AA4518">
        <w:rPr>
          <w:rFonts w:ascii="Arial" w:eastAsia="Times New Roman" w:hAnsi="Arial" w:cs="Arial"/>
          <w:color w:val="202122"/>
          <w:sz w:val="24"/>
          <w:szCs w:val="24"/>
        </w:rPr>
        <w:t>, ili za političku prednost u </w:t>
      </w:r>
      <w:hyperlink r:id="rId20" w:tooltip="Propagandama (страница не постоји)" w:history="1">
        <w:r w:rsidRPr="00AA4518">
          <w:rPr>
            <w:rFonts w:ascii="Arial" w:eastAsia="Times New Roman" w:hAnsi="Arial" w:cs="Arial"/>
            <w:color w:val="A55858"/>
            <w:sz w:val="24"/>
            <w:szCs w:val="24"/>
            <w:u w:val="single"/>
          </w:rPr>
          <w:t>propagandama</w:t>
        </w:r>
      </w:hyperlink>
      <w:r w:rsidRPr="00AA4518">
        <w:rPr>
          <w:rFonts w:ascii="Arial" w:eastAsia="Times New Roman" w:hAnsi="Arial" w:cs="Arial"/>
          <w:color w:val="202122"/>
          <w:sz w:val="24"/>
          <w:szCs w:val="24"/>
        </w:rPr>
        <w:t xml:space="preserve">. Na primer, 1814. </w:t>
      </w:r>
      <w:proofErr w:type="gramStart"/>
      <w:r w:rsidRPr="00AA4518">
        <w:rPr>
          <w:rFonts w:ascii="Arial" w:eastAsia="Times New Roman" w:hAnsi="Arial" w:cs="Arial"/>
          <w:color w:val="202122"/>
          <w:sz w:val="24"/>
          <w:szCs w:val="24"/>
        </w:rPr>
        <w:t>godine</w:t>
      </w:r>
      <w:proofErr w:type="gramEnd"/>
      <w:r w:rsidRPr="00AA4518">
        <w:rPr>
          <w:rFonts w:ascii="Arial" w:eastAsia="Times New Roman" w:hAnsi="Arial" w:cs="Arial"/>
          <w:color w:val="202122"/>
          <w:sz w:val="24"/>
          <w:szCs w:val="24"/>
        </w:rPr>
        <w:t xml:space="preserve">, Napoleon je regrutovao mnogo tinejdžera za svoju vojsku. Na hiljade dece je učestvovalo </w:t>
      </w:r>
      <w:proofErr w:type="gramStart"/>
      <w:r w:rsidRPr="00AA4518">
        <w:rPr>
          <w:rFonts w:ascii="Arial" w:eastAsia="Times New Roman" w:hAnsi="Arial" w:cs="Arial"/>
          <w:color w:val="202122"/>
          <w:sz w:val="24"/>
          <w:szCs w:val="24"/>
        </w:rPr>
        <w:t>na</w:t>
      </w:r>
      <w:proofErr w:type="gramEnd"/>
      <w:r w:rsidRPr="00AA4518">
        <w:rPr>
          <w:rFonts w:ascii="Arial" w:eastAsia="Times New Roman" w:hAnsi="Arial" w:cs="Arial"/>
          <w:color w:val="202122"/>
          <w:sz w:val="24"/>
          <w:szCs w:val="24"/>
        </w:rPr>
        <w:t xml:space="preserve"> svim stranama u Prvom i Drugom svetskom ratu. Nastavljeno je korišćenje dece i kroz XX i rani XXI vek </w:t>
      </w:r>
      <w:proofErr w:type="gramStart"/>
      <w:r w:rsidRPr="00AA4518">
        <w:rPr>
          <w:rFonts w:ascii="Arial" w:eastAsia="Times New Roman" w:hAnsi="Arial" w:cs="Arial"/>
          <w:color w:val="202122"/>
          <w:sz w:val="24"/>
          <w:szCs w:val="24"/>
        </w:rPr>
        <w:t>na</w:t>
      </w:r>
      <w:proofErr w:type="gramEnd"/>
      <w:r w:rsidRPr="00AA4518">
        <w:rPr>
          <w:rFonts w:ascii="Arial" w:eastAsia="Times New Roman" w:hAnsi="Arial" w:cs="Arial"/>
          <w:color w:val="202122"/>
          <w:sz w:val="24"/>
          <w:szCs w:val="24"/>
        </w:rPr>
        <w:t xml:space="preserve"> svakom kontinentu, sa koncentracijom u delovima Afrike, Latino Amerike i na Srednjem Istoku. Tek </w:t>
      </w:r>
      <w:proofErr w:type="gramStart"/>
      <w:r w:rsidRPr="00AA4518">
        <w:rPr>
          <w:rFonts w:ascii="Arial" w:eastAsia="Times New Roman" w:hAnsi="Arial" w:cs="Arial"/>
          <w:color w:val="202122"/>
          <w:sz w:val="24"/>
          <w:szCs w:val="24"/>
        </w:rPr>
        <w:t>sa</w:t>
      </w:r>
      <w:proofErr w:type="gramEnd"/>
      <w:r w:rsidRPr="00AA4518">
        <w:rPr>
          <w:rFonts w:ascii="Arial" w:eastAsia="Times New Roman" w:hAnsi="Arial" w:cs="Arial"/>
          <w:color w:val="202122"/>
          <w:sz w:val="24"/>
          <w:szCs w:val="24"/>
        </w:rPr>
        <w:t xml:space="preserve"> početkom novog milenijuma međunarodne težnje su počele da ograničavaju i smanjuju vojno korišćenje dece.</w:t>
      </w:r>
      <w:r w:rsidR="007D078F" w:rsidRPr="00AA4518">
        <w:rPr>
          <w:rFonts w:ascii="Arial" w:eastAsia="Times New Roman" w:hAnsi="Arial" w:cs="Arial"/>
          <w:color w:val="202122"/>
          <w:sz w:val="24"/>
          <w:szCs w:val="24"/>
        </w:rPr>
        <w:t xml:space="preserve"> </w:t>
      </w:r>
    </w:p>
    <w:p w:rsidR="00AA4518" w:rsidRPr="007D078F" w:rsidRDefault="00AA4518" w:rsidP="007D078F">
      <w:pPr>
        <w:pBdr>
          <w:bottom w:val="single" w:sz="6" w:space="0" w:color="A2A9B1"/>
        </w:pBdr>
        <w:spacing w:before="240" w:after="60" w:line="360" w:lineRule="auto"/>
        <w:jc w:val="both"/>
        <w:outlineLvl w:val="1"/>
        <w:rPr>
          <w:rFonts w:ascii="Georgia" w:eastAsia="Times New Roman" w:hAnsi="Georgia" w:cs="Arial"/>
          <w:color w:val="000000"/>
          <w:sz w:val="36"/>
          <w:szCs w:val="36"/>
        </w:rPr>
      </w:pPr>
      <w:r w:rsidRPr="007D078F">
        <w:rPr>
          <w:rFonts w:ascii="Georgia" w:eastAsia="Times New Roman" w:hAnsi="Georgia" w:cs="Arial"/>
          <w:color w:val="000000"/>
          <w:sz w:val="36"/>
          <w:szCs w:val="36"/>
        </w:rPr>
        <w:t>Trenutna situacija</w:t>
      </w:r>
    </w:p>
    <w:p w:rsidR="007D078F" w:rsidRDefault="007D078F" w:rsidP="007D078F">
      <w:pPr>
        <w:spacing w:before="72" w:after="0" w:line="360" w:lineRule="auto"/>
        <w:jc w:val="both"/>
        <w:outlineLvl w:val="2"/>
        <w:rPr>
          <w:rFonts w:ascii="Arial" w:eastAsia="Times New Roman" w:hAnsi="Arial" w:cs="Arial"/>
          <w:b/>
          <w:bCs/>
          <w:color w:val="000000"/>
          <w:sz w:val="29"/>
          <w:szCs w:val="29"/>
        </w:rPr>
      </w:pPr>
    </w:p>
    <w:p w:rsidR="00AA4518" w:rsidRPr="00AA4518" w:rsidRDefault="00AA4518" w:rsidP="007D078F">
      <w:pPr>
        <w:spacing w:before="72" w:after="0" w:line="360" w:lineRule="auto"/>
        <w:jc w:val="both"/>
        <w:outlineLvl w:val="2"/>
        <w:rPr>
          <w:rFonts w:ascii="Arial" w:eastAsia="Times New Roman" w:hAnsi="Arial" w:cs="Arial"/>
          <w:b/>
          <w:bCs/>
          <w:color w:val="000000"/>
          <w:sz w:val="29"/>
          <w:szCs w:val="29"/>
        </w:rPr>
      </w:pPr>
      <w:r w:rsidRPr="00AA4518">
        <w:rPr>
          <w:rFonts w:ascii="Arial" w:eastAsia="Times New Roman" w:hAnsi="Arial" w:cs="Arial"/>
          <w:b/>
          <w:bCs/>
          <w:color w:val="000000"/>
          <w:sz w:val="29"/>
          <w:szCs w:val="29"/>
        </w:rPr>
        <w:t>Državne vojne snage</w:t>
      </w:r>
    </w:p>
    <w:p w:rsidR="00AA4518" w:rsidRPr="00AA4518" w:rsidRDefault="00AA4518" w:rsidP="007D078F">
      <w:pPr>
        <w:spacing w:before="120" w:after="120" w:line="360" w:lineRule="auto"/>
        <w:jc w:val="both"/>
        <w:rPr>
          <w:rFonts w:ascii="Arial" w:eastAsia="Times New Roman" w:hAnsi="Arial" w:cs="Arial"/>
          <w:color w:val="202122"/>
          <w:sz w:val="24"/>
          <w:szCs w:val="24"/>
        </w:rPr>
      </w:pPr>
      <w:proofErr w:type="gramStart"/>
      <w:r w:rsidRPr="00AA4518">
        <w:rPr>
          <w:rFonts w:ascii="Arial" w:eastAsia="Times New Roman" w:hAnsi="Arial" w:cs="Arial"/>
          <w:color w:val="202122"/>
          <w:sz w:val="24"/>
          <w:szCs w:val="24"/>
        </w:rPr>
        <w:t>Od</w:t>
      </w:r>
      <w:proofErr w:type="gramEnd"/>
      <w:r w:rsidRPr="00AA4518">
        <w:rPr>
          <w:rFonts w:ascii="Arial" w:eastAsia="Times New Roman" w:hAnsi="Arial" w:cs="Arial"/>
          <w:color w:val="202122"/>
          <w:sz w:val="24"/>
          <w:szCs w:val="24"/>
        </w:rPr>
        <w:t xml:space="preserve"> prihvatanja </w:t>
      </w:r>
      <w:hyperlink r:id="rId21" w:tooltip="Optimalnog protokola o umešanosti dece u naoružanim konfliktima (страница не постоји)" w:history="1">
        <w:r w:rsidRPr="00AA4518">
          <w:rPr>
            <w:rFonts w:ascii="Arial" w:eastAsia="Times New Roman" w:hAnsi="Arial" w:cs="Arial"/>
            <w:color w:val="A55858"/>
            <w:sz w:val="24"/>
            <w:szCs w:val="24"/>
            <w:u w:val="single"/>
          </w:rPr>
          <w:t>Optimalnog protokola o umešanosti dece u naoružanim konfliktima</w:t>
        </w:r>
      </w:hyperlink>
      <w:r w:rsidRPr="00AA4518">
        <w:rPr>
          <w:rFonts w:ascii="Arial" w:eastAsia="Times New Roman" w:hAnsi="Arial" w:cs="Arial"/>
          <w:color w:val="202122"/>
          <w:sz w:val="24"/>
          <w:szCs w:val="24"/>
        </w:rPr>
        <w:t xml:space="preserve"> 2000. </w:t>
      </w:r>
      <w:proofErr w:type="gramStart"/>
      <w:r w:rsidRPr="00AA4518">
        <w:rPr>
          <w:rFonts w:ascii="Arial" w:eastAsia="Times New Roman" w:hAnsi="Arial" w:cs="Arial"/>
          <w:color w:val="202122"/>
          <w:sz w:val="24"/>
          <w:szCs w:val="24"/>
        </w:rPr>
        <w:t>godine</w:t>
      </w:r>
      <w:proofErr w:type="gramEnd"/>
      <w:r w:rsidRPr="00AA4518">
        <w:rPr>
          <w:rFonts w:ascii="Arial" w:eastAsia="Times New Roman" w:hAnsi="Arial" w:cs="Arial"/>
          <w:color w:val="202122"/>
          <w:sz w:val="24"/>
          <w:szCs w:val="24"/>
        </w:rPr>
        <w:t xml:space="preserve"> (OPAC) globalni trend je postao usmeren prema ograničavanju regrutovanja odraslih sa 18 ili više godina, poznat kao standard </w:t>
      </w:r>
      <w:r w:rsidRPr="00AA4518">
        <w:rPr>
          <w:rFonts w:ascii="Arial" w:eastAsia="Times New Roman" w:hAnsi="Arial" w:cs="Arial"/>
          <w:i/>
          <w:iCs/>
          <w:color w:val="202122"/>
          <w:sz w:val="24"/>
          <w:szCs w:val="24"/>
        </w:rPr>
        <w:t>Pravo-18</w:t>
      </w:r>
      <w:r w:rsidRPr="00AA4518">
        <w:rPr>
          <w:rFonts w:ascii="Arial" w:eastAsia="Times New Roman" w:hAnsi="Arial" w:cs="Arial"/>
          <w:color w:val="202122"/>
          <w:sz w:val="24"/>
          <w:szCs w:val="24"/>
        </w:rPr>
        <w:t xml:space="preserve"> u naoružanim snagama. Većina država </w:t>
      </w:r>
      <w:proofErr w:type="gramStart"/>
      <w:r w:rsidRPr="00AA4518">
        <w:rPr>
          <w:rFonts w:ascii="Arial" w:eastAsia="Times New Roman" w:hAnsi="Arial" w:cs="Arial"/>
          <w:color w:val="202122"/>
          <w:sz w:val="24"/>
          <w:szCs w:val="24"/>
        </w:rPr>
        <w:t>sa</w:t>
      </w:r>
      <w:proofErr w:type="gramEnd"/>
      <w:r w:rsidRPr="00AA4518">
        <w:rPr>
          <w:rFonts w:ascii="Arial" w:eastAsia="Times New Roman" w:hAnsi="Arial" w:cs="Arial"/>
          <w:color w:val="202122"/>
          <w:sz w:val="24"/>
          <w:szCs w:val="24"/>
        </w:rPr>
        <w:t xml:space="preserve"> vojnim snagama se odlučila za OPAC, što takođe zabranjuje državama koje još uvek regrutuju decu da ih koriste u naoružanim konfliktima.</w:t>
      </w:r>
      <w:r w:rsidR="007D078F" w:rsidRPr="00AA4518">
        <w:rPr>
          <w:rFonts w:ascii="Arial" w:eastAsia="Times New Roman" w:hAnsi="Arial" w:cs="Arial"/>
          <w:color w:val="202122"/>
          <w:sz w:val="24"/>
          <w:szCs w:val="24"/>
        </w:rPr>
        <w:t xml:space="preserve"> </w:t>
      </w:r>
    </w:p>
    <w:p w:rsidR="00AA4518" w:rsidRPr="00AA4518" w:rsidRDefault="00AA4518" w:rsidP="007D078F">
      <w:pPr>
        <w:spacing w:before="120" w:after="120" w:line="360" w:lineRule="auto"/>
        <w:jc w:val="both"/>
        <w:rPr>
          <w:rFonts w:ascii="Arial" w:eastAsia="Times New Roman" w:hAnsi="Arial" w:cs="Arial"/>
          <w:color w:val="202122"/>
          <w:sz w:val="24"/>
          <w:szCs w:val="24"/>
        </w:rPr>
      </w:pPr>
      <w:r w:rsidRPr="00AA4518">
        <w:rPr>
          <w:rFonts w:ascii="Arial" w:eastAsia="Times New Roman" w:hAnsi="Arial" w:cs="Arial"/>
          <w:color w:val="202122"/>
          <w:sz w:val="24"/>
          <w:szCs w:val="24"/>
        </w:rPr>
        <w:t xml:space="preserve">Pored toga, organizacija Međunarodne dece vojnika je izvestila da se deca ispod 18 godina još uvek regrutuju i obučavaju za vojne svrhe u 46 država, od ovoga najviše regruta ima 17 godina, manje od dvadesetak 16 godina, i nepoznat, manji broj regruta mlađe dece. Države koje se još uvek oslanjaju </w:t>
      </w:r>
      <w:proofErr w:type="gramStart"/>
      <w:r w:rsidRPr="00AA4518">
        <w:rPr>
          <w:rFonts w:ascii="Arial" w:eastAsia="Times New Roman" w:hAnsi="Arial" w:cs="Arial"/>
          <w:color w:val="202122"/>
          <w:sz w:val="24"/>
          <w:szCs w:val="24"/>
        </w:rPr>
        <w:t>na</w:t>
      </w:r>
      <w:proofErr w:type="gramEnd"/>
      <w:r w:rsidRPr="00AA4518">
        <w:rPr>
          <w:rFonts w:ascii="Arial" w:eastAsia="Times New Roman" w:hAnsi="Arial" w:cs="Arial"/>
          <w:color w:val="202122"/>
          <w:sz w:val="24"/>
          <w:szCs w:val="24"/>
        </w:rPr>
        <w:t xml:space="preserve"> decu kao na učesnike njihovih naoružanih snaga uključuje tri svetske države sa najviše populacije (Kina, Indija i Sjedinjene Države) i ekonomski najmooćnije (Države članice G7, osim Italije i Japana). </w:t>
      </w:r>
      <w:hyperlink r:id="rId22" w:tooltip="Komitet prava dece (страница не постоји)" w:history="1">
        <w:r w:rsidRPr="00AA4518">
          <w:rPr>
            <w:rFonts w:ascii="Arial" w:eastAsia="Times New Roman" w:hAnsi="Arial" w:cs="Arial"/>
            <w:color w:val="A55858"/>
            <w:sz w:val="24"/>
            <w:szCs w:val="24"/>
            <w:u w:val="single"/>
          </w:rPr>
          <w:t>Komitet prava dece</w:t>
        </w:r>
      </w:hyperlink>
      <w:r w:rsidRPr="00AA4518">
        <w:rPr>
          <w:rFonts w:ascii="Arial" w:eastAsia="Times New Roman" w:hAnsi="Arial" w:cs="Arial"/>
          <w:color w:val="202122"/>
          <w:sz w:val="24"/>
          <w:szCs w:val="24"/>
        </w:rPr>
        <w:t xml:space="preserve"> Ujedinjenih nacija i drugi su pozvali </w:t>
      </w:r>
      <w:proofErr w:type="gramStart"/>
      <w:r w:rsidRPr="00AA4518">
        <w:rPr>
          <w:rFonts w:ascii="Arial" w:eastAsia="Times New Roman" w:hAnsi="Arial" w:cs="Arial"/>
          <w:color w:val="202122"/>
          <w:sz w:val="24"/>
          <w:szCs w:val="24"/>
        </w:rPr>
        <w:t>na</w:t>
      </w:r>
      <w:proofErr w:type="gramEnd"/>
      <w:r w:rsidRPr="00AA4518">
        <w:rPr>
          <w:rFonts w:ascii="Arial" w:eastAsia="Times New Roman" w:hAnsi="Arial" w:cs="Arial"/>
          <w:color w:val="202122"/>
          <w:sz w:val="24"/>
          <w:szCs w:val="24"/>
        </w:rPr>
        <w:t xml:space="preserve"> kraj regrutovanja dece u državne vojne snage, sa argumentima da </w:t>
      </w:r>
      <w:hyperlink r:id="rId23" w:tooltip="Vojne obuke (страница не постоји)" w:history="1">
        <w:r w:rsidRPr="00AA4518">
          <w:rPr>
            <w:rFonts w:ascii="Arial" w:eastAsia="Times New Roman" w:hAnsi="Arial" w:cs="Arial"/>
            <w:color w:val="A55858"/>
            <w:sz w:val="24"/>
            <w:szCs w:val="24"/>
            <w:u w:val="single"/>
          </w:rPr>
          <w:t>vojne obuke</w:t>
        </w:r>
      </w:hyperlink>
      <w:r w:rsidRPr="00AA4518">
        <w:rPr>
          <w:rFonts w:ascii="Arial" w:eastAsia="Times New Roman" w:hAnsi="Arial" w:cs="Arial"/>
          <w:color w:val="202122"/>
          <w:sz w:val="24"/>
          <w:szCs w:val="24"/>
        </w:rPr>
        <w:t xml:space="preserve">, vojno okruženje, i </w:t>
      </w:r>
      <w:r w:rsidRPr="00AA4518">
        <w:rPr>
          <w:rFonts w:ascii="Arial" w:eastAsia="Times New Roman" w:hAnsi="Arial" w:cs="Arial"/>
          <w:color w:val="202122"/>
          <w:sz w:val="24"/>
          <w:szCs w:val="24"/>
        </w:rPr>
        <w:lastRenderedPageBreak/>
        <w:t>obavezujući ugovor služenja nisu kompatibilni sa dečijim pravima i da ugrožavaju zdrav razvoj u adolescenciji.</w:t>
      </w:r>
      <w:r w:rsidR="007D078F" w:rsidRPr="00AA4518">
        <w:rPr>
          <w:rFonts w:ascii="Arial" w:eastAsia="Times New Roman" w:hAnsi="Arial" w:cs="Arial"/>
          <w:color w:val="202122"/>
          <w:sz w:val="24"/>
          <w:szCs w:val="24"/>
        </w:rPr>
        <w:t xml:space="preserve"> </w:t>
      </w:r>
    </w:p>
    <w:p w:rsidR="00AA4518" w:rsidRPr="00AA4518" w:rsidRDefault="007D078F" w:rsidP="007D078F">
      <w:pPr>
        <w:spacing w:before="120" w:after="120" w:line="360" w:lineRule="auto"/>
        <w:jc w:val="both"/>
        <w:rPr>
          <w:rFonts w:ascii="Arial" w:eastAsia="Times New Roman" w:hAnsi="Arial" w:cs="Arial"/>
          <w:color w:val="202122"/>
          <w:sz w:val="24"/>
          <w:szCs w:val="24"/>
        </w:rPr>
      </w:pPr>
      <w:hyperlink r:id="rId24" w:tooltip="Саудијска Арабија" w:history="1">
        <w:r w:rsidR="00AA4518" w:rsidRPr="00AA4518">
          <w:rPr>
            <w:rFonts w:ascii="Arial" w:eastAsia="Times New Roman" w:hAnsi="Arial" w:cs="Arial"/>
            <w:color w:val="0B0080"/>
            <w:sz w:val="24"/>
            <w:szCs w:val="24"/>
            <w:u w:val="single"/>
          </w:rPr>
          <w:t>Saudijska Arabija</w:t>
        </w:r>
      </w:hyperlink>
      <w:r w:rsidR="00AA4518" w:rsidRPr="00AA4518">
        <w:rPr>
          <w:rFonts w:ascii="Arial" w:eastAsia="Times New Roman" w:hAnsi="Arial" w:cs="Arial"/>
          <w:color w:val="202122"/>
          <w:sz w:val="24"/>
          <w:szCs w:val="24"/>
        </w:rPr>
        <w:t> i </w:t>
      </w:r>
      <w:hyperlink r:id="rId25" w:tooltip="Уједињени Арапски Емирати" w:history="1">
        <w:r w:rsidR="00AA4518" w:rsidRPr="00AA4518">
          <w:rPr>
            <w:rFonts w:ascii="Arial" w:eastAsia="Times New Roman" w:hAnsi="Arial" w:cs="Arial"/>
            <w:color w:val="0B0080"/>
            <w:sz w:val="24"/>
            <w:szCs w:val="24"/>
            <w:u w:val="single"/>
          </w:rPr>
          <w:t>Ujedinjeni Arapski Emirati</w:t>
        </w:r>
      </w:hyperlink>
      <w:r w:rsidR="00AA4518" w:rsidRPr="00AA4518">
        <w:rPr>
          <w:rFonts w:ascii="Arial" w:eastAsia="Times New Roman" w:hAnsi="Arial" w:cs="Arial"/>
          <w:color w:val="202122"/>
          <w:sz w:val="24"/>
          <w:szCs w:val="24"/>
        </w:rPr>
        <w:t> su unajmili decu vojnike iz </w:t>
      </w:r>
      <w:hyperlink r:id="rId26" w:tooltip="Судан" w:history="1">
        <w:r w:rsidR="00AA4518" w:rsidRPr="00AA4518">
          <w:rPr>
            <w:rFonts w:ascii="Arial" w:eastAsia="Times New Roman" w:hAnsi="Arial" w:cs="Arial"/>
            <w:color w:val="0B0080"/>
            <w:sz w:val="24"/>
            <w:szCs w:val="24"/>
            <w:u w:val="single"/>
          </w:rPr>
          <w:t>Sudana</w:t>
        </w:r>
      </w:hyperlink>
      <w:r w:rsidR="00AA4518" w:rsidRPr="00AA4518">
        <w:rPr>
          <w:rFonts w:ascii="Arial" w:eastAsia="Times New Roman" w:hAnsi="Arial" w:cs="Arial"/>
          <w:color w:val="202122"/>
          <w:sz w:val="24"/>
          <w:szCs w:val="24"/>
        </w:rPr>
        <w:t> (posebno iz </w:t>
      </w:r>
      <w:hyperlink r:id="rId27" w:tooltip="Дарфур" w:history="1">
        <w:r w:rsidR="00AA4518" w:rsidRPr="00AA4518">
          <w:rPr>
            <w:rFonts w:ascii="Arial" w:eastAsia="Times New Roman" w:hAnsi="Arial" w:cs="Arial"/>
            <w:color w:val="0B0080"/>
            <w:sz w:val="24"/>
            <w:szCs w:val="24"/>
            <w:u w:val="single"/>
          </w:rPr>
          <w:t>Darfura</w:t>
        </w:r>
      </w:hyperlink>
      <w:r w:rsidR="00AA4518" w:rsidRPr="00AA4518">
        <w:rPr>
          <w:rFonts w:ascii="Arial" w:eastAsia="Times New Roman" w:hAnsi="Arial" w:cs="Arial"/>
          <w:color w:val="202122"/>
          <w:sz w:val="24"/>
          <w:szCs w:val="24"/>
        </w:rPr>
        <w:t>) u borbi protiv </w:t>
      </w:r>
      <w:hyperlink r:id="rId28" w:tooltip="Ансар Алах" w:history="1">
        <w:r w:rsidR="00AA4518" w:rsidRPr="00AA4518">
          <w:rPr>
            <w:rFonts w:ascii="Arial" w:eastAsia="Times New Roman" w:hAnsi="Arial" w:cs="Arial"/>
            <w:color w:val="0B0080"/>
            <w:sz w:val="24"/>
            <w:szCs w:val="24"/>
            <w:u w:val="single"/>
          </w:rPr>
          <w:t>Huta</w:t>
        </w:r>
      </w:hyperlink>
      <w:r w:rsidR="00AA4518" w:rsidRPr="00AA4518">
        <w:rPr>
          <w:rFonts w:ascii="Arial" w:eastAsia="Times New Roman" w:hAnsi="Arial" w:cs="Arial"/>
          <w:color w:val="202122"/>
          <w:sz w:val="24"/>
          <w:szCs w:val="24"/>
        </w:rPr>
        <w:t> u toku </w:t>
      </w:r>
      <w:hyperlink r:id="rId29" w:tooltip="Грађански рат у Јемену (од 2015)" w:history="1">
        <w:r w:rsidR="00AA4518" w:rsidRPr="00AA4518">
          <w:rPr>
            <w:rFonts w:ascii="Arial" w:eastAsia="Times New Roman" w:hAnsi="Arial" w:cs="Arial"/>
            <w:color w:val="0B0080"/>
            <w:sz w:val="24"/>
            <w:szCs w:val="24"/>
            <w:u w:val="single"/>
          </w:rPr>
          <w:t>Jemenskog građanskog rata</w:t>
        </w:r>
      </w:hyperlink>
      <w:r w:rsidR="00AA4518" w:rsidRPr="00AA4518">
        <w:rPr>
          <w:rFonts w:ascii="Arial" w:eastAsia="Times New Roman" w:hAnsi="Arial" w:cs="Arial"/>
          <w:color w:val="202122"/>
          <w:sz w:val="24"/>
          <w:szCs w:val="24"/>
        </w:rPr>
        <w:t> (2015 - sadašnjost).</w:t>
      </w:r>
      <w:r w:rsidRPr="00AA4518">
        <w:rPr>
          <w:rFonts w:ascii="Arial" w:eastAsia="Times New Roman" w:hAnsi="Arial" w:cs="Arial"/>
          <w:color w:val="202122"/>
          <w:sz w:val="24"/>
          <w:szCs w:val="24"/>
        </w:rPr>
        <w:t xml:space="preserve"> </w:t>
      </w:r>
    </w:p>
    <w:p w:rsidR="00AA4518" w:rsidRPr="00AA4518" w:rsidRDefault="00AA4518" w:rsidP="007D078F">
      <w:pPr>
        <w:spacing w:before="72" w:after="0" w:line="360" w:lineRule="auto"/>
        <w:jc w:val="both"/>
        <w:outlineLvl w:val="2"/>
        <w:rPr>
          <w:rFonts w:ascii="Arial" w:eastAsia="Times New Roman" w:hAnsi="Arial" w:cs="Arial"/>
          <w:b/>
          <w:bCs/>
          <w:color w:val="000000"/>
          <w:sz w:val="29"/>
          <w:szCs w:val="29"/>
        </w:rPr>
      </w:pPr>
      <w:r w:rsidRPr="00AA4518">
        <w:rPr>
          <w:rFonts w:ascii="Arial" w:eastAsia="Times New Roman" w:hAnsi="Arial" w:cs="Arial"/>
          <w:b/>
          <w:bCs/>
          <w:color w:val="000000"/>
          <w:sz w:val="29"/>
          <w:szCs w:val="29"/>
        </w:rPr>
        <w:t>Nedržavne vojne grupe</w:t>
      </w:r>
    </w:p>
    <w:p w:rsidR="00AA4518" w:rsidRPr="00AA4518" w:rsidRDefault="00AA4518" w:rsidP="007D078F">
      <w:pPr>
        <w:spacing w:before="120" w:after="120" w:line="360" w:lineRule="auto"/>
        <w:jc w:val="both"/>
        <w:rPr>
          <w:rFonts w:ascii="Arial" w:eastAsia="Times New Roman" w:hAnsi="Arial" w:cs="Arial"/>
          <w:color w:val="202122"/>
          <w:sz w:val="24"/>
          <w:szCs w:val="24"/>
        </w:rPr>
      </w:pPr>
      <w:r w:rsidRPr="00AA4518">
        <w:rPr>
          <w:rFonts w:ascii="Arial" w:eastAsia="Times New Roman" w:hAnsi="Arial" w:cs="Arial"/>
          <w:color w:val="202122"/>
          <w:sz w:val="24"/>
          <w:szCs w:val="24"/>
        </w:rPr>
        <w:t>One uključuju </w:t>
      </w:r>
      <w:hyperlink r:id="rId30" w:tooltip="Nedržavne naoružane (страница не постоји)" w:history="1">
        <w:r w:rsidRPr="00AA4518">
          <w:rPr>
            <w:rFonts w:ascii="Arial" w:eastAsia="Times New Roman" w:hAnsi="Arial" w:cs="Arial"/>
            <w:color w:val="A55858"/>
            <w:sz w:val="24"/>
            <w:szCs w:val="24"/>
            <w:u w:val="single"/>
          </w:rPr>
          <w:t>nedržavne naoružane</w:t>
        </w:r>
      </w:hyperlink>
      <w:r w:rsidRPr="00AA4518">
        <w:rPr>
          <w:rFonts w:ascii="Arial" w:eastAsia="Times New Roman" w:hAnsi="Arial" w:cs="Arial"/>
          <w:color w:val="202122"/>
          <w:sz w:val="24"/>
          <w:szCs w:val="24"/>
        </w:rPr>
        <w:t> </w:t>
      </w:r>
      <w:hyperlink r:id="rId31" w:tooltip="Паравојна формација" w:history="1">
        <w:r w:rsidRPr="00AA4518">
          <w:rPr>
            <w:rFonts w:ascii="Arial" w:eastAsia="Times New Roman" w:hAnsi="Arial" w:cs="Arial"/>
            <w:color w:val="0B0080"/>
            <w:sz w:val="24"/>
            <w:szCs w:val="24"/>
            <w:u w:val="single"/>
          </w:rPr>
          <w:t>paravojne organizacije</w:t>
        </w:r>
      </w:hyperlink>
      <w:r w:rsidRPr="00AA4518">
        <w:rPr>
          <w:rFonts w:ascii="Arial" w:eastAsia="Times New Roman" w:hAnsi="Arial" w:cs="Arial"/>
          <w:color w:val="202122"/>
          <w:sz w:val="24"/>
          <w:szCs w:val="24"/>
        </w:rPr>
        <w:t>, koje koriste decu kao </w:t>
      </w:r>
      <w:hyperlink r:id="rId32" w:tooltip="Милиција" w:history="1">
        <w:r w:rsidRPr="00AA4518">
          <w:rPr>
            <w:rFonts w:ascii="Arial" w:eastAsia="Times New Roman" w:hAnsi="Arial" w:cs="Arial"/>
            <w:color w:val="0B0080"/>
            <w:sz w:val="24"/>
            <w:szCs w:val="24"/>
            <w:u w:val="single"/>
          </w:rPr>
          <w:t>miliciju</w:t>
        </w:r>
      </w:hyperlink>
      <w:r w:rsidRPr="00AA4518">
        <w:rPr>
          <w:rFonts w:ascii="Arial" w:eastAsia="Times New Roman" w:hAnsi="Arial" w:cs="Arial"/>
          <w:color w:val="202122"/>
          <w:sz w:val="24"/>
          <w:szCs w:val="24"/>
        </w:rPr>
        <w:t>, u </w:t>
      </w:r>
      <w:hyperlink r:id="rId33" w:tooltip="Insurekcija (страница не постоји)" w:history="1">
        <w:r w:rsidRPr="00AA4518">
          <w:rPr>
            <w:rFonts w:ascii="Arial" w:eastAsia="Times New Roman" w:hAnsi="Arial" w:cs="Arial"/>
            <w:color w:val="A55858"/>
            <w:sz w:val="24"/>
            <w:szCs w:val="24"/>
            <w:u w:val="single"/>
          </w:rPr>
          <w:t>insurekcijama</w:t>
        </w:r>
      </w:hyperlink>
      <w:r w:rsidRPr="00AA4518">
        <w:rPr>
          <w:rFonts w:ascii="Arial" w:eastAsia="Times New Roman" w:hAnsi="Arial" w:cs="Arial"/>
          <w:color w:val="202122"/>
          <w:sz w:val="24"/>
          <w:szCs w:val="24"/>
        </w:rPr>
        <w:t>, </w:t>
      </w:r>
      <w:hyperlink r:id="rId34" w:tooltip="Terorističkim organizacijama (страница не постоји)" w:history="1">
        <w:r w:rsidRPr="00AA4518">
          <w:rPr>
            <w:rFonts w:ascii="Arial" w:eastAsia="Times New Roman" w:hAnsi="Arial" w:cs="Arial"/>
            <w:color w:val="A55858"/>
            <w:sz w:val="24"/>
            <w:szCs w:val="24"/>
            <w:u w:val="single"/>
          </w:rPr>
          <w:t>terorističkim organizacijama</w:t>
        </w:r>
      </w:hyperlink>
      <w:r w:rsidRPr="00AA4518">
        <w:rPr>
          <w:rFonts w:ascii="Arial" w:eastAsia="Times New Roman" w:hAnsi="Arial" w:cs="Arial"/>
          <w:color w:val="202122"/>
          <w:sz w:val="24"/>
          <w:szCs w:val="24"/>
        </w:rPr>
        <w:t>, </w:t>
      </w:r>
      <w:hyperlink r:id="rId35" w:tooltip="Мали рат" w:history="1">
        <w:r w:rsidRPr="00AA4518">
          <w:rPr>
            <w:rFonts w:ascii="Arial" w:eastAsia="Times New Roman" w:hAnsi="Arial" w:cs="Arial"/>
            <w:color w:val="0B0080"/>
            <w:sz w:val="24"/>
            <w:szCs w:val="24"/>
            <w:u w:val="single"/>
          </w:rPr>
          <w:t>gerilskim pokretima</w:t>
        </w:r>
      </w:hyperlink>
      <w:r w:rsidRPr="00AA4518">
        <w:rPr>
          <w:rFonts w:ascii="Arial" w:eastAsia="Times New Roman" w:hAnsi="Arial" w:cs="Arial"/>
          <w:color w:val="202122"/>
          <w:sz w:val="24"/>
          <w:szCs w:val="24"/>
        </w:rPr>
        <w:t>, ideološki ili religijski upravljanim grupama, naoružanim </w:t>
      </w:r>
      <w:hyperlink r:id="rId36" w:tooltip="Liberalnim pokretima (страница не постоји)" w:history="1">
        <w:r w:rsidRPr="00AA4518">
          <w:rPr>
            <w:rFonts w:ascii="Arial" w:eastAsia="Times New Roman" w:hAnsi="Arial" w:cs="Arial"/>
            <w:color w:val="A55858"/>
            <w:sz w:val="24"/>
            <w:szCs w:val="24"/>
            <w:u w:val="single"/>
          </w:rPr>
          <w:t>liberalnim pokretima</w:t>
        </w:r>
      </w:hyperlink>
      <w:r w:rsidRPr="00AA4518">
        <w:rPr>
          <w:rFonts w:ascii="Arial" w:eastAsia="Times New Roman" w:hAnsi="Arial" w:cs="Arial"/>
          <w:color w:val="202122"/>
          <w:sz w:val="24"/>
          <w:szCs w:val="24"/>
        </w:rPr>
        <w:t xml:space="preserve">, i drugim vrstama kvazi vojnih organizacija. </w:t>
      </w:r>
      <w:proofErr w:type="gramStart"/>
      <w:r w:rsidRPr="00AA4518">
        <w:rPr>
          <w:rFonts w:ascii="Arial" w:eastAsia="Times New Roman" w:hAnsi="Arial" w:cs="Arial"/>
          <w:color w:val="202122"/>
          <w:sz w:val="24"/>
          <w:szCs w:val="24"/>
        </w:rPr>
        <w:t>Ujedinjene Nacije su 20017.</w:t>
      </w:r>
      <w:proofErr w:type="gramEnd"/>
      <w:r w:rsidRPr="00AA4518">
        <w:rPr>
          <w:rFonts w:ascii="Arial" w:eastAsia="Times New Roman" w:hAnsi="Arial" w:cs="Arial"/>
          <w:color w:val="202122"/>
          <w:sz w:val="24"/>
          <w:szCs w:val="24"/>
        </w:rPr>
        <w:t xml:space="preserve"> godine identifikovale 14 zemalja u kojima su deca široko korišćena od strane takvih grupa: Avganistan, Kolumbija, </w:t>
      </w:r>
      <w:hyperlink r:id="rId37" w:tooltip="Централноафричка Република" w:history="1">
        <w:r w:rsidRPr="00AA4518">
          <w:rPr>
            <w:rFonts w:ascii="Arial" w:eastAsia="Times New Roman" w:hAnsi="Arial" w:cs="Arial"/>
            <w:color w:val="0B0080"/>
            <w:sz w:val="24"/>
            <w:szCs w:val="24"/>
            <w:u w:val="single"/>
          </w:rPr>
          <w:t>Centralnoafrička republika</w:t>
        </w:r>
      </w:hyperlink>
      <w:r w:rsidRPr="00AA4518">
        <w:rPr>
          <w:rFonts w:ascii="Arial" w:eastAsia="Times New Roman" w:hAnsi="Arial" w:cs="Arial"/>
          <w:color w:val="202122"/>
          <w:sz w:val="24"/>
          <w:szCs w:val="24"/>
        </w:rPr>
        <w:t>, </w:t>
      </w:r>
      <w:hyperlink r:id="rId38" w:tooltip="Демократска Република Конго" w:history="1">
        <w:r w:rsidRPr="00AA4518">
          <w:rPr>
            <w:rFonts w:ascii="Arial" w:eastAsia="Times New Roman" w:hAnsi="Arial" w:cs="Arial"/>
            <w:color w:val="0B0080"/>
            <w:sz w:val="24"/>
            <w:szCs w:val="24"/>
            <w:u w:val="single"/>
          </w:rPr>
          <w:t>Demokratska Republika Kongo</w:t>
        </w:r>
      </w:hyperlink>
      <w:r w:rsidRPr="00AA4518">
        <w:rPr>
          <w:rFonts w:ascii="Arial" w:eastAsia="Times New Roman" w:hAnsi="Arial" w:cs="Arial"/>
          <w:color w:val="202122"/>
          <w:sz w:val="24"/>
          <w:szCs w:val="24"/>
        </w:rPr>
        <w:t>, Irak, Mali, Burma, Nigerija, Filipini, </w:t>
      </w:r>
      <w:hyperlink r:id="rId39" w:tooltip="Сомалија" w:history="1">
        <w:r w:rsidRPr="00AA4518">
          <w:rPr>
            <w:rFonts w:ascii="Arial" w:eastAsia="Times New Roman" w:hAnsi="Arial" w:cs="Arial"/>
            <w:color w:val="0B0080"/>
            <w:sz w:val="24"/>
            <w:szCs w:val="24"/>
            <w:u w:val="single"/>
          </w:rPr>
          <w:t>Somalija</w:t>
        </w:r>
      </w:hyperlink>
      <w:r w:rsidRPr="00AA4518">
        <w:rPr>
          <w:rFonts w:ascii="Arial" w:eastAsia="Times New Roman" w:hAnsi="Arial" w:cs="Arial"/>
          <w:color w:val="202122"/>
          <w:sz w:val="24"/>
          <w:szCs w:val="24"/>
        </w:rPr>
        <w:t>, Južni Sudan, Sudan, Sirija i Jemen.</w:t>
      </w:r>
      <w:r w:rsidR="007D078F" w:rsidRPr="00AA4518">
        <w:rPr>
          <w:rFonts w:ascii="Arial" w:eastAsia="Times New Roman" w:hAnsi="Arial" w:cs="Arial"/>
          <w:color w:val="202122"/>
          <w:sz w:val="24"/>
          <w:szCs w:val="24"/>
        </w:rPr>
        <w:t xml:space="preserve"> </w:t>
      </w:r>
    </w:p>
    <w:p w:rsidR="00AA4518" w:rsidRPr="00AA4518" w:rsidRDefault="00AA4518" w:rsidP="007D078F">
      <w:pPr>
        <w:spacing w:before="120" w:after="120" w:line="360" w:lineRule="auto"/>
        <w:jc w:val="both"/>
        <w:rPr>
          <w:rFonts w:ascii="Arial" w:eastAsia="Times New Roman" w:hAnsi="Arial" w:cs="Arial"/>
          <w:color w:val="202122"/>
          <w:sz w:val="24"/>
          <w:szCs w:val="24"/>
        </w:rPr>
      </w:pPr>
      <w:r w:rsidRPr="00AA4518">
        <w:rPr>
          <w:rFonts w:ascii="Arial" w:eastAsia="Times New Roman" w:hAnsi="Arial" w:cs="Arial"/>
          <w:color w:val="202122"/>
          <w:sz w:val="24"/>
          <w:szCs w:val="24"/>
        </w:rPr>
        <w:t xml:space="preserve">Ne koriste sve naoružane grupe decu, približno 60 njih se uključilo u dogovor da smanje </w:t>
      </w:r>
      <w:proofErr w:type="gramStart"/>
      <w:r w:rsidRPr="00AA4518">
        <w:rPr>
          <w:rFonts w:ascii="Arial" w:eastAsia="Times New Roman" w:hAnsi="Arial" w:cs="Arial"/>
          <w:color w:val="202122"/>
          <w:sz w:val="24"/>
          <w:szCs w:val="24"/>
        </w:rPr>
        <w:t>ili</w:t>
      </w:r>
      <w:proofErr w:type="gramEnd"/>
      <w:r w:rsidRPr="00AA4518">
        <w:rPr>
          <w:rFonts w:ascii="Arial" w:eastAsia="Times New Roman" w:hAnsi="Arial" w:cs="Arial"/>
          <w:color w:val="202122"/>
          <w:sz w:val="24"/>
          <w:szCs w:val="24"/>
        </w:rPr>
        <w:t xml:space="preserve"> ukinu praksu od 1999. </w:t>
      </w:r>
      <w:proofErr w:type="gramStart"/>
      <w:r w:rsidRPr="00AA4518">
        <w:rPr>
          <w:rFonts w:ascii="Arial" w:eastAsia="Times New Roman" w:hAnsi="Arial" w:cs="Arial"/>
          <w:color w:val="202122"/>
          <w:sz w:val="24"/>
          <w:szCs w:val="24"/>
        </w:rPr>
        <w:t>godine</w:t>
      </w:r>
      <w:proofErr w:type="gramEnd"/>
      <w:r w:rsidRPr="00AA4518">
        <w:rPr>
          <w:rFonts w:ascii="Arial" w:eastAsia="Times New Roman" w:hAnsi="Arial" w:cs="Arial"/>
          <w:color w:val="202122"/>
          <w:sz w:val="24"/>
          <w:szCs w:val="24"/>
        </w:rPr>
        <w:t xml:space="preserve">. Na primer, do </w:t>
      </w:r>
      <w:proofErr w:type="gramStart"/>
      <w:r w:rsidRPr="00AA4518">
        <w:rPr>
          <w:rFonts w:ascii="Arial" w:eastAsia="Times New Roman" w:hAnsi="Arial" w:cs="Arial"/>
          <w:color w:val="202122"/>
          <w:sz w:val="24"/>
          <w:szCs w:val="24"/>
        </w:rPr>
        <w:t>2017.,</w:t>
      </w:r>
      <w:proofErr w:type="gramEnd"/>
      <w:r w:rsidRPr="00AA4518">
        <w:rPr>
          <w:rFonts w:ascii="Arial" w:eastAsia="Times New Roman" w:hAnsi="Arial" w:cs="Arial"/>
          <w:color w:val="202122"/>
          <w:sz w:val="24"/>
          <w:szCs w:val="24"/>
        </w:rPr>
        <w:t> </w:t>
      </w:r>
      <w:hyperlink r:id="rId40" w:tooltip="Front islamskih oslobodioca Moro (страница не постоји)" w:history="1">
        <w:r w:rsidRPr="00AA4518">
          <w:rPr>
            <w:rFonts w:ascii="Arial" w:eastAsia="Times New Roman" w:hAnsi="Arial" w:cs="Arial"/>
            <w:color w:val="A55858"/>
            <w:sz w:val="24"/>
            <w:szCs w:val="24"/>
            <w:u w:val="single"/>
          </w:rPr>
          <w:t>Front islamskih oslobodioca Moro</w:t>
        </w:r>
      </w:hyperlink>
      <w:r w:rsidRPr="00AA4518">
        <w:rPr>
          <w:rFonts w:ascii="Arial" w:eastAsia="Times New Roman" w:hAnsi="Arial" w:cs="Arial"/>
          <w:color w:val="202122"/>
          <w:sz w:val="24"/>
          <w:szCs w:val="24"/>
        </w:rPr>
        <w:t xml:space="preserve"> (MILF) na Filipinima je oslobodila skoro 2,000 dece svojih činova, 2016. </w:t>
      </w:r>
      <w:proofErr w:type="gramStart"/>
      <w:r w:rsidRPr="00AA4518">
        <w:rPr>
          <w:rFonts w:ascii="Arial" w:eastAsia="Times New Roman" w:hAnsi="Arial" w:cs="Arial"/>
          <w:color w:val="202122"/>
          <w:sz w:val="24"/>
          <w:szCs w:val="24"/>
        </w:rPr>
        <w:t>godine</w:t>
      </w:r>
      <w:proofErr w:type="gramEnd"/>
      <w:r w:rsidRPr="00AA4518">
        <w:rPr>
          <w:rFonts w:ascii="Arial" w:eastAsia="Times New Roman" w:hAnsi="Arial" w:cs="Arial"/>
          <w:color w:val="202122"/>
          <w:sz w:val="24"/>
          <w:szCs w:val="24"/>
        </w:rPr>
        <w:t xml:space="preserve"> pokret </w:t>
      </w:r>
      <w:hyperlink r:id="rId41" w:tooltip="FARC-EP (страница не постоји)" w:history="1">
        <w:r w:rsidRPr="00AA4518">
          <w:rPr>
            <w:rFonts w:ascii="Arial" w:eastAsia="Times New Roman" w:hAnsi="Arial" w:cs="Arial"/>
            <w:color w:val="A55858"/>
            <w:sz w:val="24"/>
            <w:szCs w:val="24"/>
            <w:u w:val="single"/>
          </w:rPr>
          <w:t>FARC-EP</w:t>
        </w:r>
      </w:hyperlink>
      <w:r w:rsidRPr="00AA4518">
        <w:rPr>
          <w:rFonts w:ascii="Arial" w:eastAsia="Times New Roman" w:hAnsi="Arial" w:cs="Arial"/>
          <w:color w:val="202122"/>
          <w:sz w:val="24"/>
          <w:szCs w:val="24"/>
        </w:rPr>
        <w:t> gerile u Kolumbiji se složio sa prestankom regrutacije dece. </w:t>
      </w:r>
      <w:proofErr w:type="gramStart"/>
      <w:r w:rsidRPr="00AA4518">
        <w:rPr>
          <w:rFonts w:ascii="Arial" w:eastAsia="Times New Roman" w:hAnsi="Arial" w:cs="Arial"/>
          <w:color w:val="202122"/>
          <w:sz w:val="24"/>
          <w:szCs w:val="24"/>
        </w:rPr>
        <w:t>Druge države su krenule suprotnim smerom, naročito Avganistan, Irak, Nigerija i Sirija, gde </w:t>
      </w:r>
      <w:hyperlink r:id="rId42" w:tooltip="Исламизам" w:history="1">
        <w:r w:rsidRPr="00AA4518">
          <w:rPr>
            <w:rFonts w:ascii="Arial" w:eastAsia="Times New Roman" w:hAnsi="Arial" w:cs="Arial"/>
            <w:color w:val="0B0080"/>
            <w:sz w:val="24"/>
            <w:szCs w:val="24"/>
            <w:u w:val="single"/>
          </w:rPr>
          <w:t>islamistički</w:t>
        </w:r>
      </w:hyperlink>
      <w:r w:rsidRPr="00AA4518">
        <w:rPr>
          <w:rFonts w:ascii="Arial" w:eastAsia="Times New Roman" w:hAnsi="Arial" w:cs="Arial"/>
          <w:color w:val="202122"/>
          <w:sz w:val="24"/>
          <w:szCs w:val="24"/>
        </w:rPr>
        <w:t> borbeni aktivisti i suprotstavljene grupe su pojačale regrutovanje, obuku i korišćenje dece.</w:t>
      </w:r>
      <w:proofErr w:type="gramEnd"/>
      <w:r w:rsidR="004F27C0" w:rsidRPr="00AA4518">
        <w:rPr>
          <w:rFonts w:ascii="Arial" w:eastAsia="Times New Roman" w:hAnsi="Arial" w:cs="Arial"/>
          <w:color w:val="202122"/>
          <w:sz w:val="24"/>
          <w:szCs w:val="24"/>
        </w:rPr>
        <w:t xml:space="preserve"> </w:t>
      </w:r>
    </w:p>
    <w:p w:rsidR="00AA4518" w:rsidRPr="00AA4518" w:rsidRDefault="00AA4518" w:rsidP="007D078F">
      <w:pPr>
        <w:spacing w:before="72" w:after="0" w:line="360" w:lineRule="auto"/>
        <w:jc w:val="both"/>
        <w:outlineLvl w:val="2"/>
        <w:rPr>
          <w:rFonts w:ascii="Arial" w:eastAsia="Times New Roman" w:hAnsi="Arial" w:cs="Arial"/>
          <w:b/>
          <w:bCs/>
          <w:color w:val="000000"/>
          <w:sz w:val="29"/>
          <w:szCs w:val="29"/>
        </w:rPr>
      </w:pPr>
      <w:r w:rsidRPr="00AA4518">
        <w:rPr>
          <w:rFonts w:ascii="Arial" w:eastAsia="Times New Roman" w:hAnsi="Arial" w:cs="Arial"/>
          <w:b/>
          <w:bCs/>
          <w:color w:val="000000"/>
          <w:sz w:val="29"/>
          <w:szCs w:val="29"/>
        </w:rPr>
        <w:t>Globalna procena</w:t>
      </w:r>
    </w:p>
    <w:p w:rsidR="00AA4518" w:rsidRPr="00AA4518" w:rsidRDefault="007D078F" w:rsidP="007D078F">
      <w:pPr>
        <w:spacing w:before="120" w:after="120" w:line="360" w:lineRule="auto"/>
        <w:jc w:val="both"/>
        <w:rPr>
          <w:rFonts w:ascii="Arial" w:eastAsia="Times New Roman" w:hAnsi="Arial" w:cs="Arial"/>
          <w:color w:val="202122"/>
          <w:sz w:val="24"/>
          <w:szCs w:val="24"/>
        </w:rPr>
      </w:pPr>
      <w:hyperlink r:id="rId43" w:tooltip="P. V. Singer (страница не постоји)" w:history="1">
        <w:r w:rsidR="00AA4518" w:rsidRPr="00AA4518">
          <w:rPr>
            <w:rFonts w:ascii="Arial" w:eastAsia="Times New Roman" w:hAnsi="Arial" w:cs="Arial"/>
            <w:color w:val="A55858"/>
            <w:sz w:val="24"/>
            <w:szCs w:val="24"/>
            <w:u w:val="single"/>
          </w:rPr>
          <w:t xml:space="preserve">P. V. </w:t>
        </w:r>
        <w:proofErr w:type="gramStart"/>
        <w:r w:rsidR="00AA4518" w:rsidRPr="00AA4518">
          <w:rPr>
            <w:rFonts w:ascii="Arial" w:eastAsia="Times New Roman" w:hAnsi="Arial" w:cs="Arial"/>
            <w:color w:val="A55858"/>
            <w:sz w:val="24"/>
            <w:szCs w:val="24"/>
            <w:u w:val="single"/>
          </w:rPr>
          <w:t>Singer</w:t>
        </w:r>
      </w:hyperlink>
      <w:r w:rsidR="00AA4518" w:rsidRPr="00AA4518">
        <w:rPr>
          <w:rFonts w:ascii="Arial" w:eastAsia="Times New Roman" w:hAnsi="Arial" w:cs="Arial"/>
          <w:color w:val="202122"/>
          <w:sz w:val="24"/>
          <w:szCs w:val="24"/>
        </w:rPr>
        <w:t> sa</w:t>
      </w:r>
      <w:proofErr w:type="gramEnd"/>
      <w:r w:rsidR="00AA4518" w:rsidRPr="00AA4518">
        <w:rPr>
          <w:rFonts w:ascii="Arial" w:eastAsia="Times New Roman" w:hAnsi="Arial" w:cs="Arial"/>
          <w:color w:val="202122"/>
          <w:sz w:val="24"/>
          <w:szCs w:val="24"/>
        </w:rPr>
        <w:t> </w:t>
      </w:r>
      <w:hyperlink r:id="rId44" w:tooltip="Univerziteta Brukings (страница не постоји)" w:history="1">
        <w:r w:rsidR="00AA4518" w:rsidRPr="00AA4518">
          <w:rPr>
            <w:rFonts w:ascii="Arial" w:eastAsia="Times New Roman" w:hAnsi="Arial" w:cs="Arial"/>
            <w:color w:val="A55858"/>
            <w:sz w:val="24"/>
            <w:szCs w:val="24"/>
            <w:u w:val="single"/>
          </w:rPr>
          <w:t>univerziteta Brukings</w:t>
        </w:r>
      </w:hyperlink>
      <w:r w:rsidR="00AA4518" w:rsidRPr="00AA4518">
        <w:rPr>
          <w:rFonts w:ascii="Arial" w:eastAsia="Times New Roman" w:hAnsi="Arial" w:cs="Arial"/>
          <w:color w:val="202122"/>
          <w:sz w:val="24"/>
          <w:szCs w:val="24"/>
        </w:rPr>
        <w:t xml:space="preserve"> 2003. </w:t>
      </w:r>
      <w:proofErr w:type="gramStart"/>
      <w:r w:rsidR="00AA4518" w:rsidRPr="00AA4518">
        <w:rPr>
          <w:rFonts w:ascii="Arial" w:eastAsia="Times New Roman" w:hAnsi="Arial" w:cs="Arial"/>
          <w:color w:val="202122"/>
          <w:sz w:val="24"/>
          <w:szCs w:val="24"/>
        </w:rPr>
        <w:t>godine</w:t>
      </w:r>
      <w:proofErr w:type="gramEnd"/>
      <w:r w:rsidR="00AA4518" w:rsidRPr="00AA4518">
        <w:rPr>
          <w:rFonts w:ascii="Arial" w:eastAsia="Times New Roman" w:hAnsi="Arial" w:cs="Arial"/>
          <w:color w:val="202122"/>
          <w:sz w:val="24"/>
          <w:szCs w:val="24"/>
        </w:rPr>
        <w:t xml:space="preserve"> je procenio da deca vojnici učestvuju u tri četvrtine konflikata koji se trenutno vode. Iste godine je </w:t>
      </w:r>
      <w:hyperlink r:id="rId45" w:tooltip="Канцеларија Уједињених нација за координацију хуманитарних питања" w:history="1">
        <w:r w:rsidR="00AA4518" w:rsidRPr="00AA4518">
          <w:rPr>
            <w:rFonts w:ascii="Arial" w:eastAsia="Times New Roman" w:hAnsi="Arial" w:cs="Arial"/>
            <w:color w:val="0B0080"/>
            <w:sz w:val="24"/>
            <w:szCs w:val="24"/>
            <w:u w:val="single"/>
          </w:rPr>
          <w:t>Kancelarija Ujedinjenih nacija za koordinaciju humanitarnih pitanja</w:t>
        </w:r>
      </w:hyperlink>
      <w:r w:rsidR="00AA4518" w:rsidRPr="00AA4518">
        <w:rPr>
          <w:rFonts w:ascii="Arial" w:eastAsia="Times New Roman" w:hAnsi="Arial" w:cs="Arial"/>
          <w:color w:val="202122"/>
          <w:sz w:val="24"/>
          <w:szCs w:val="24"/>
        </w:rPr>
        <w:t> (UNOCHA) procenila da većina te dece ima više od 15 godina, iako su neki bili mlađi</w:t>
      </w:r>
      <w:r w:rsidR="004F27C0">
        <w:rPr>
          <w:rFonts w:ascii="Arial" w:eastAsia="Times New Roman" w:hAnsi="Arial" w:cs="Arial"/>
          <w:color w:val="202122"/>
          <w:sz w:val="24"/>
          <w:szCs w:val="24"/>
        </w:rPr>
        <w:t>.</w:t>
      </w:r>
    </w:p>
    <w:p w:rsidR="00AA4518" w:rsidRPr="00AA4518" w:rsidRDefault="00AA4518" w:rsidP="007D078F">
      <w:pPr>
        <w:spacing w:before="120" w:after="120" w:line="360" w:lineRule="auto"/>
        <w:jc w:val="both"/>
        <w:rPr>
          <w:rFonts w:ascii="Arial" w:eastAsia="Times New Roman" w:hAnsi="Arial" w:cs="Arial"/>
          <w:color w:val="202122"/>
          <w:sz w:val="24"/>
          <w:szCs w:val="24"/>
        </w:rPr>
      </w:pPr>
      <w:r w:rsidRPr="00AA4518">
        <w:rPr>
          <w:rFonts w:ascii="Arial" w:eastAsia="Times New Roman" w:hAnsi="Arial" w:cs="Arial"/>
          <w:color w:val="202122"/>
          <w:sz w:val="24"/>
          <w:szCs w:val="24"/>
        </w:rPr>
        <w:t>Danas, zbog široke rasprostranjenosti vojne upotrebe dece u područjima gde vojni konflikti i nesigurnosti sprečavaju pristup zvaničnika UN-</w:t>
      </w:r>
      <w:proofErr w:type="gramStart"/>
      <w:r w:rsidRPr="00AA4518">
        <w:rPr>
          <w:rFonts w:ascii="Arial" w:eastAsia="Times New Roman" w:hAnsi="Arial" w:cs="Arial"/>
          <w:color w:val="202122"/>
          <w:sz w:val="24"/>
          <w:szCs w:val="24"/>
        </w:rPr>
        <w:t>a</w:t>
      </w:r>
      <w:proofErr w:type="gramEnd"/>
      <w:r w:rsidRPr="00AA4518">
        <w:rPr>
          <w:rFonts w:ascii="Arial" w:eastAsia="Times New Roman" w:hAnsi="Arial" w:cs="Arial"/>
          <w:color w:val="202122"/>
          <w:sz w:val="24"/>
          <w:szCs w:val="24"/>
        </w:rPr>
        <w:t xml:space="preserve"> i trećih lica, teško je proceniti koliko dece učestvuje.</w:t>
      </w:r>
      <w:r w:rsidR="004F27C0" w:rsidRPr="00AA4518">
        <w:rPr>
          <w:rFonts w:ascii="Arial" w:eastAsia="Times New Roman" w:hAnsi="Arial" w:cs="Arial"/>
          <w:color w:val="202122"/>
          <w:sz w:val="24"/>
          <w:szCs w:val="24"/>
        </w:rPr>
        <w:t xml:space="preserve"> </w:t>
      </w:r>
      <w:proofErr w:type="gramStart"/>
      <w:r w:rsidRPr="00AA4518">
        <w:rPr>
          <w:rFonts w:ascii="Arial" w:eastAsia="Times New Roman" w:hAnsi="Arial" w:cs="Arial"/>
          <w:color w:val="202122"/>
          <w:sz w:val="24"/>
          <w:szCs w:val="24"/>
        </w:rPr>
        <w:t>Organizacija Međunarodne dece vojnika 2017.</w:t>
      </w:r>
      <w:proofErr w:type="gramEnd"/>
      <w:r w:rsidRPr="00AA4518">
        <w:rPr>
          <w:rFonts w:ascii="Arial" w:eastAsia="Times New Roman" w:hAnsi="Arial" w:cs="Arial"/>
          <w:color w:val="202122"/>
          <w:sz w:val="24"/>
          <w:szCs w:val="24"/>
        </w:rPr>
        <w:t xml:space="preserve"> </w:t>
      </w:r>
      <w:proofErr w:type="gramStart"/>
      <w:r w:rsidRPr="00AA4518">
        <w:rPr>
          <w:rFonts w:ascii="Arial" w:eastAsia="Times New Roman" w:hAnsi="Arial" w:cs="Arial"/>
          <w:color w:val="202122"/>
          <w:sz w:val="24"/>
          <w:szCs w:val="24"/>
        </w:rPr>
        <w:t>godine</w:t>
      </w:r>
      <w:proofErr w:type="gramEnd"/>
      <w:r w:rsidRPr="00AA4518">
        <w:rPr>
          <w:rFonts w:ascii="Arial" w:eastAsia="Times New Roman" w:hAnsi="Arial" w:cs="Arial"/>
          <w:color w:val="202122"/>
          <w:sz w:val="24"/>
          <w:szCs w:val="24"/>
        </w:rPr>
        <w:t xml:space="preserve"> je procenila da su par desetina hiljada dece, verovatno preko sto hiljada koričćena u </w:t>
      </w:r>
      <w:r w:rsidRPr="00AA4518">
        <w:rPr>
          <w:rFonts w:ascii="Arial" w:eastAsia="Times New Roman" w:hAnsi="Arial" w:cs="Arial"/>
          <w:color w:val="202122"/>
          <w:sz w:val="24"/>
          <w:szCs w:val="24"/>
        </w:rPr>
        <w:lastRenderedPageBreak/>
        <w:t>državnim i nedržavnim vojnim organizacijama širom sveta,</w:t>
      </w:r>
      <w:hyperlink r:id="rId46" w:anchor="cite_note-:28-46" w:history="1">
        <w:r w:rsidRPr="00AA4518">
          <w:rPr>
            <w:rFonts w:ascii="Arial" w:eastAsia="Times New Roman" w:hAnsi="Arial" w:cs="Arial"/>
            <w:color w:val="0B0080"/>
            <w:sz w:val="17"/>
            <w:szCs w:val="17"/>
            <w:u w:val="single"/>
            <w:vertAlign w:val="superscript"/>
          </w:rPr>
          <w:t>[46]</w:t>
        </w:r>
      </w:hyperlink>
      <w:r w:rsidRPr="00AA4518">
        <w:rPr>
          <w:rFonts w:ascii="Arial" w:eastAsia="Times New Roman" w:hAnsi="Arial" w:cs="Arial"/>
          <w:color w:val="202122"/>
          <w:sz w:val="24"/>
          <w:szCs w:val="24"/>
        </w:rPr>
        <w:t xml:space="preserve"> 2018. </w:t>
      </w:r>
      <w:proofErr w:type="gramStart"/>
      <w:r w:rsidRPr="00AA4518">
        <w:rPr>
          <w:rFonts w:ascii="Arial" w:eastAsia="Times New Roman" w:hAnsi="Arial" w:cs="Arial"/>
          <w:color w:val="202122"/>
          <w:sz w:val="24"/>
          <w:szCs w:val="24"/>
        </w:rPr>
        <w:t>godine</w:t>
      </w:r>
      <w:proofErr w:type="gramEnd"/>
      <w:r w:rsidRPr="00AA4518">
        <w:rPr>
          <w:rFonts w:ascii="Arial" w:eastAsia="Times New Roman" w:hAnsi="Arial" w:cs="Arial"/>
          <w:color w:val="202122"/>
          <w:sz w:val="24"/>
          <w:szCs w:val="24"/>
        </w:rPr>
        <w:t xml:space="preserve"> je organizacija izvestila da su deca učesnici u barem 18 vojnih konflikata.</w:t>
      </w:r>
      <w:hyperlink r:id="rId47" w:anchor="cite_note-:27-34" w:history="1">
        <w:r w:rsidRPr="00AA4518">
          <w:rPr>
            <w:rFonts w:ascii="Arial" w:eastAsia="Times New Roman" w:hAnsi="Arial" w:cs="Arial"/>
            <w:color w:val="0B0080"/>
            <w:sz w:val="17"/>
            <w:szCs w:val="17"/>
            <w:u w:val="single"/>
            <w:vertAlign w:val="superscript"/>
          </w:rPr>
          <w:t>[34]</w:t>
        </w:r>
      </w:hyperlink>
    </w:p>
    <w:p w:rsidR="004F27C0" w:rsidRDefault="004F27C0" w:rsidP="007D078F">
      <w:pPr>
        <w:pBdr>
          <w:bottom w:val="single" w:sz="6" w:space="0" w:color="A2A9B1"/>
        </w:pBdr>
        <w:spacing w:before="240" w:after="60" w:line="360" w:lineRule="auto"/>
        <w:jc w:val="both"/>
        <w:outlineLvl w:val="1"/>
        <w:rPr>
          <w:rFonts w:ascii="Georgia" w:eastAsia="Times New Roman" w:hAnsi="Georgia" w:cs="Arial"/>
          <w:color w:val="000000"/>
          <w:sz w:val="36"/>
          <w:szCs w:val="36"/>
        </w:rPr>
      </w:pPr>
    </w:p>
    <w:p w:rsidR="00AA4518" w:rsidRPr="00AA4518" w:rsidRDefault="00AA4518" w:rsidP="007D078F">
      <w:pPr>
        <w:pBdr>
          <w:bottom w:val="single" w:sz="6" w:space="0" w:color="A2A9B1"/>
        </w:pBdr>
        <w:spacing w:before="240" w:after="60" w:line="360" w:lineRule="auto"/>
        <w:jc w:val="both"/>
        <w:outlineLvl w:val="1"/>
        <w:rPr>
          <w:rFonts w:ascii="Georgia" w:eastAsia="Times New Roman" w:hAnsi="Georgia" w:cs="Arial"/>
          <w:color w:val="000000"/>
          <w:sz w:val="36"/>
          <w:szCs w:val="36"/>
        </w:rPr>
      </w:pPr>
      <w:r w:rsidRPr="00AA4518">
        <w:rPr>
          <w:rFonts w:ascii="Georgia" w:eastAsia="Times New Roman" w:hAnsi="Georgia" w:cs="Arial"/>
          <w:color w:val="000000"/>
          <w:sz w:val="36"/>
          <w:szCs w:val="36"/>
        </w:rPr>
        <w:t>Obrazloženje za upotrebu dece</w:t>
      </w:r>
    </w:p>
    <w:p w:rsidR="00AA4518" w:rsidRPr="00AA4518" w:rsidRDefault="00AA4518" w:rsidP="007D078F">
      <w:pPr>
        <w:spacing w:before="120" w:after="120" w:line="360" w:lineRule="auto"/>
        <w:jc w:val="both"/>
        <w:rPr>
          <w:rFonts w:ascii="Arial" w:eastAsia="Times New Roman" w:hAnsi="Arial" w:cs="Arial"/>
          <w:color w:val="202122"/>
          <w:sz w:val="24"/>
          <w:szCs w:val="24"/>
        </w:rPr>
      </w:pPr>
      <w:r w:rsidRPr="00AA4518">
        <w:rPr>
          <w:rFonts w:ascii="Arial" w:eastAsia="Times New Roman" w:hAnsi="Arial" w:cs="Arial"/>
          <w:color w:val="202122"/>
          <w:sz w:val="24"/>
          <w:szCs w:val="24"/>
        </w:rPr>
        <w:t xml:space="preserve">Uprkos fizičkom i psihičkom nerazviću dece u odnosu </w:t>
      </w:r>
      <w:proofErr w:type="gramStart"/>
      <w:r w:rsidRPr="00AA4518">
        <w:rPr>
          <w:rFonts w:ascii="Arial" w:eastAsia="Times New Roman" w:hAnsi="Arial" w:cs="Arial"/>
          <w:color w:val="202122"/>
          <w:sz w:val="24"/>
          <w:szCs w:val="24"/>
        </w:rPr>
        <w:t>na</w:t>
      </w:r>
      <w:proofErr w:type="gramEnd"/>
      <w:r w:rsidRPr="00AA4518">
        <w:rPr>
          <w:rFonts w:ascii="Arial" w:eastAsia="Times New Roman" w:hAnsi="Arial" w:cs="Arial"/>
          <w:color w:val="202122"/>
          <w:sz w:val="24"/>
          <w:szCs w:val="24"/>
        </w:rPr>
        <w:t xml:space="preserve"> odrasle, postoji mnogo razloga zašt</w:t>
      </w:r>
      <w:r w:rsidR="004F27C0">
        <w:rPr>
          <w:rFonts w:ascii="Arial" w:eastAsia="Times New Roman" w:hAnsi="Arial" w:cs="Arial"/>
          <w:color w:val="202122"/>
          <w:sz w:val="24"/>
          <w:szCs w:val="24"/>
        </w:rPr>
        <w:t>o</w:t>
      </w:r>
      <w:r w:rsidRPr="00AA4518">
        <w:rPr>
          <w:rFonts w:ascii="Arial" w:eastAsia="Times New Roman" w:hAnsi="Arial" w:cs="Arial"/>
          <w:color w:val="202122"/>
          <w:sz w:val="24"/>
          <w:szCs w:val="24"/>
        </w:rPr>
        <w:t xml:space="preserve"> ih državne i nedržavne vojne organizacije koriste. Navedeni primeri uključuju:</w:t>
      </w:r>
    </w:p>
    <w:p w:rsidR="00AA4518" w:rsidRPr="00AA4518" w:rsidRDefault="004F27C0" w:rsidP="007D078F">
      <w:pPr>
        <w:numPr>
          <w:ilvl w:val="0"/>
          <w:numId w:val="2"/>
        </w:numPr>
        <w:spacing w:before="100" w:beforeAutospacing="1" w:after="24" w:line="360" w:lineRule="auto"/>
        <w:ind w:left="384"/>
        <w:jc w:val="both"/>
        <w:rPr>
          <w:rFonts w:ascii="Arial" w:eastAsia="Times New Roman" w:hAnsi="Arial" w:cs="Arial"/>
          <w:color w:val="202122"/>
          <w:sz w:val="24"/>
          <w:szCs w:val="24"/>
        </w:rPr>
      </w:pPr>
      <w:r>
        <w:rPr>
          <w:rFonts w:ascii="Arial" w:eastAsia="Times New Roman" w:hAnsi="Arial" w:cs="Arial"/>
          <w:color w:val="202122"/>
          <w:sz w:val="24"/>
          <w:szCs w:val="24"/>
        </w:rPr>
        <w:t>G</w:t>
      </w:r>
      <w:r w:rsidR="00AA4518" w:rsidRPr="00AA4518">
        <w:rPr>
          <w:rFonts w:ascii="Arial" w:eastAsia="Times New Roman" w:hAnsi="Arial" w:cs="Arial"/>
          <w:color w:val="202122"/>
          <w:sz w:val="24"/>
          <w:szCs w:val="24"/>
        </w:rPr>
        <w:t>lobalna proliferacija lakog automatskog oružja, kojim deca mogu lako da rukuju, napravila</w:t>
      </w:r>
      <w:r>
        <w:rPr>
          <w:rFonts w:ascii="Arial" w:eastAsia="Times New Roman" w:hAnsi="Arial" w:cs="Arial"/>
          <w:color w:val="202122"/>
          <w:sz w:val="24"/>
          <w:szCs w:val="24"/>
        </w:rPr>
        <w:t xml:space="preserve"> je</w:t>
      </w:r>
      <w:r w:rsidR="00AA4518" w:rsidRPr="00AA4518">
        <w:rPr>
          <w:rFonts w:ascii="Arial" w:eastAsia="Times New Roman" w:hAnsi="Arial" w:cs="Arial"/>
          <w:color w:val="202122"/>
          <w:sz w:val="24"/>
          <w:szCs w:val="24"/>
        </w:rPr>
        <w:t xml:space="preserve"> upotrebu dece kao direktnih vojnika čvrščom.</w:t>
      </w:r>
      <w:r w:rsidRPr="00AA4518">
        <w:rPr>
          <w:rFonts w:ascii="Arial" w:eastAsia="Times New Roman" w:hAnsi="Arial" w:cs="Arial"/>
          <w:color w:val="202122"/>
          <w:sz w:val="24"/>
          <w:szCs w:val="24"/>
        </w:rPr>
        <w:t xml:space="preserve"> </w:t>
      </w:r>
    </w:p>
    <w:p w:rsidR="00AA4518" w:rsidRPr="00AA4518" w:rsidRDefault="004F27C0" w:rsidP="007D078F">
      <w:pPr>
        <w:numPr>
          <w:ilvl w:val="0"/>
          <w:numId w:val="2"/>
        </w:numPr>
        <w:spacing w:before="100" w:beforeAutospacing="1" w:after="24" w:line="360" w:lineRule="auto"/>
        <w:ind w:left="384"/>
        <w:jc w:val="both"/>
        <w:rPr>
          <w:rFonts w:ascii="Arial" w:eastAsia="Times New Roman" w:hAnsi="Arial" w:cs="Arial"/>
          <w:color w:val="202122"/>
          <w:sz w:val="24"/>
          <w:szCs w:val="24"/>
        </w:rPr>
      </w:pPr>
      <w:r>
        <w:rPr>
          <w:rFonts w:ascii="Arial" w:eastAsia="Times New Roman" w:hAnsi="Arial" w:cs="Arial"/>
          <w:color w:val="202122"/>
          <w:sz w:val="24"/>
          <w:szCs w:val="24"/>
        </w:rPr>
        <w:t>U</w:t>
      </w:r>
      <w:r w:rsidR="00AA4518" w:rsidRPr="00AA4518">
        <w:rPr>
          <w:rFonts w:ascii="Arial" w:eastAsia="Times New Roman" w:hAnsi="Arial" w:cs="Arial"/>
          <w:color w:val="202122"/>
          <w:sz w:val="24"/>
          <w:szCs w:val="24"/>
        </w:rPr>
        <w:t>log</w:t>
      </w:r>
      <w:r>
        <w:rPr>
          <w:rFonts w:ascii="Arial" w:eastAsia="Times New Roman" w:hAnsi="Arial" w:cs="Arial"/>
          <w:color w:val="202122"/>
          <w:sz w:val="24"/>
          <w:szCs w:val="24"/>
        </w:rPr>
        <w:t>a</w:t>
      </w:r>
      <w:r w:rsidR="00AA4518" w:rsidRPr="00AA4518">
        <w:rPr>
          <w:rFonts w:ascii="Arial" w:eastAsia="Times New Roman" w:hAnsi="Arial" w:cs="Arial"/>
          <w:color w:val="202122"/>
          <w:sz w:val="24"/>
          <w:szCs w:val="24"/>
        </w:rPr>
        <w:t xml:space="preserve"> prenaseljenosti u pravljenju dece jeftinog i prihvatljivog izvora za vojne organizacije.</w:t>
      </w:r>
      <w:hyperlink r:id="rId48" w:anchor="cite_note-48" w:history="1">
        <w:r w:rsidR="00AA4518" w:rsidRPr="00AA4518">
          <w:rPr>
            <w:rFonts w:ascii="Arial" w:eastAsia="Times New Roman" w:hAnsi="Arial" w:cs="Arial"/>
            <w:color w:val="0B0080"/>
            <w:sz w:val="17"/>
            <w:szCs w:val="17"/>
            <w:u w:val="single"/>
            <w:vertAlign w:val="superscript"/>
          </w:rPr>
          <w:t>[48]</w:t>
        </w:r>
      </w:hyperlink>
    </w:p>
    <w:p w:rsidR="00AA4518" w:rsidRPr="00AA4518" w:rsidRDefault="004F27C0" w:rsidP="007D078F">
      <w:pPr>
        <w:numPr>
          <w:ilvl w:val="0"/>
          <w:numId w:val="2"/>
        </w:numPr>
        <w:spacing w:before="100" w:beforeAutospacing="1" w:after="24" w:line="360" w:lineRule="auto"/>
        <w:ind w:left="384"/>
        <w:jc w:val="both"/>
        <w:rPr>
          <w:rFonts w:ascii="Arial" w:eastAsia="Times New Roman" w:hAnsi="Arial" w:cs="Arial"/>
          <w:color w:val="202122"/>
          <w:sz w:val="24"/>
          <w:szCs w:val="24"/>
        </w:rPr>
      </w:pPr>
      <w:r>
        <w:rPr>
          <w:rFonts w:ascii="Arial" w:eastAsia="Times New Roman" w:hAnsi="Arial" w:cs="Arial"/>
          <w:color w:val="202122"/>
          <w:sz w:val="24"/>
          <w:szCs w:val="24"/>
        </w:rPr>
        <w:t>D</w:t>
      </w:r>
      <w:r w:rsidR="00AA4518" w:rsidRPr="00AA4518">
        <w:rPr>
          <w:rFonts w:ascii="Arial" w:eastAsia="Times New Roman" w:hAnsi="Arial" w:cs="Arial"/>
          <w:color w:val="202122"/>
          <w:sz w:val="24"/>
          <w:szCs w:val="24"/>
        </w:rPr>
        <w:t>eca</w:t>
      </w:r>
      <w:r>
        <w:rPr>
          <w:rFonts w:ascii="Arial" w:eastAsia="Times New Roman" w:hAnsi="Arial" w:cs="Arial"/>
          <w:color w:val="202122"/>
          <w:sz w:val="24"/>
          <w:szCs w:val="24"/>
        </w:rPr>
        <w:t xml:space="preserve"> su</w:t>
      </w:r>
      <w:r w:rsidR="00AA4518" w:rsidRPr="00AA4518">
        <w:rPr>
          <w:rFonts w:ascii="Arial" w:eastAsia="Times New Roman" w:hAnsi="Arial" w:cs="Arial"/>
          <w:color w:val="202122"/>
          <w:sz w:val="24"/>
          <w:szCs w:val="24"/>
        </w:rPr>
        <w:t xml:space="preserve"> spremnija </w:t>
      </w:r>
      <w:proofErr w:type="gramStart"/>
      <w:r w:rsidR="00AA4518" w:rsidRPr="00AA4518">
        <w:rPr>
          <w:rFonts w:ascii="Arial" w:eastAsia="Times New Roman" w:hAnsi="Arial" w:cs="Arial"/>
          <w:color w:val="202122"/>
          <w:sz w:val="24"/>
          <w:szCs w:val="24"/>
        </w:rPr>
        <w:t>od</w:t>
      </w:r>
      <w:proofErr w:type="gramEnd"/>
      <w:r w:rsidR="00AA4518" w:rsidRPr="00AA4518">
        <w:rPr>
          <w:rFonts w:ascii="Arial" w:eastAsia="Times New Roman" w:hAnsi="Arial" w:cs="Arial"/>
          <w:color w:val="202122"/>
          <w:sz w:val="24"/>
          <w:szCs w:val="24"/>
        </w:rPr>
        <w:t xml:space="preserve"> odraslih da se bore za nemonetarne podsticaje poput religije, časti, prestiža, osvete i dužnosti.</w:t>
      </w:r>
      <w:r w:rsidRPr="00AA4518">
        <w:rPr>
          <w:rFonts w:ascii="Arial" w:eastAsia="Times New Roman" w:hAnsi="Arial" w:cs="Arial"/>
          <w:color w:val="202122"/>
          <w:sz w:val="24"/>
          <w:szCs w:val="24"/>
        </w:rPr>
        <w:t xml:space="preserve"> </w:t>
      </w:r>
    </w:p>
    <w:p w:rsidR="00AA4518" w:rsidRPr="00AA4518" w:rsidRDefault="004F27C0" w:rsidP="007D078F">
      <w:pPr>
        <w:numPr>
          <w:ilvl w:val="0"/>
          <w:numId w:val="2"/>
        </w:numPr>
        <w:spacing w:before="100" w:beforeAutospacing="1" w:after="24" w:line="360" w:lineRule="auto"/>
        <w:ind w:left="384"/>
        <w:jc w:val="both"/>
        <w:rPr>
          <w:rFonts w:ascii="Arial" w:eastAsia="Times New Roman" w:hAnsi="Arial" w:cs="Arial"/>
          <w:color w:val="202122"/>
          <w:sz w:val="24"/>
          <w:szCs w:val="24"/>
        </w:rPr>
      </w:pPr>
      <w:r>
        <w:rPr>
          <w:rFonts w:ascii="Arial" w:eastAsia="Times New Roman" w:hAnsi="Arial" w:cs="Arial"/>
          <w:color w:val="202122"/>
          <w:sz w:val="24"/>
          <w:szCs w:val="24"/>
        </w:rPr>
        <w:t>Z</w:t>
      </w:r>
      <w:r w:rsidR="00AA4518" w:rsidRPr="00AA4518">
        <w:rPr>
          <w:rFonts w:ascii="Arial" w:eastAsia="Times New Roman" w:hAnsi="Arial" w:cs="Arial"/>
          <w:color w:val="202122"/>
          <w:sz w:val="24"/>
          <w:szCs w:val="24"/>
        </w:rPr>
        <w:t xml:space="preserve">bog veće poslušnosti i pokornosti dece u odnosu </w:t>
      </w:r>
      <w:proofErr w:type="gramStart"/>
      <w:r w:rsidR="00AA4518" w:rsidRPr="00AA4518">
        <w:rPr>
          <w:rFonts w:ascii="Arial" w:eastAsia="Times New Roman" w:hAnsi="Arial" w:cs="Arial"/>
          <w:color w:val="202122"/>
          <w:sz w:val="24"/>
          <w:szCs w:val="24"/>
        </w:rPr>
        <w:t>na</w:t>
      </w:r>
      <w:proofErr w:type="gramEnd"/>
      <w:r w:rsidR="00AA4518" w:rsidRPr="00AA4518">
        <w:rPr>
          <w:rFonts w:ascii="Arial" w:eastAsia="Times New Roman" w:hAnsi="Arial" w:cs="Arial"/>
          <w:color w:val="202122"/>
          <w:sz w:val="24"/>
          <w:szCs w:val="24"/>
        </w:rPr>
        <w:t xml:space="preserve"> odrasle, lakše ih je kontrolisati, obmanuti i indoktrinisati.</w:t>
      </w:r>
      <w:r w:rsidRPr="00AA4518">
        <w:rPr>
          <w:rFonts w:ascii="Arial" w:eastAsia="Times New Roman" w:hAnsi="Arial" w:cs="Arial"/>
          <w:color w:val="202122"/>
          <w:sz w:val="24"/>
          <w:szCs w:val="24"/>
        </w:rPr>
        <w:t xml:space="preserve"> </w:t>
      </w:r>
    </w:p>
    <w:p w:rsidR="00AA4518" w:rsidRPr="00AA4518" w:rsidRDefault="004F27C0" w:rsidP="007D078F">
      <w:pPr>
        <w:numPr>
          <w:ilvl w:val="0"/>
          <w:numId w:val="2"/>
        </w:numPr>
        <w:spacing w:before="100" w:beforeAutospacing="1" w:after="24" w:line="360" w:lineRule="auto"/>
        <w:ind w:left="384"/>
        <w:jc w:val="both"/>
        <w:rPr>
          <w:rFonts w:ascii="Arial" w:eastAsia="Times New Roman" w:hAnsi="Arial" w:cs="Arial"/>
          <w:color w:val="202122"/>
          <w:sz w:val="24"/>
          <w:szCs w:val="24"/>
        </w:rPr>
      </w:pPr>
      <w:r>
        <w:rPr>
          <w:rFonts w:ascii="Arial" w:eastAsia="Times New Roman" w:hAnsi="Arial" w:cs="Arial"/>
          <w:color w:val="202122"/>
          <w:sz w:val="24"/>
          <w:szCs w:val="24"/>
        </w:rPr>
        <w:t>V</w:t>
      </w:r>
      <w:r w:rsidR="00AA4518" w:rsidRPr="00AA4518">
        <w:rPr>
          <w:rFonts w:ascii="Arial" w:eastAsia="Times New Roman" w:hAnsi="Arial" w:cs="Arial"/>
          <w:color w:val="202122"/>
          <w:sz w:val="24"/>
          <w:szCs w:val="24"/>
        </w:rPr>
        <w:t xml:space="preserve">ojska lakše privuče decu regrute </w:t>
      </w:r>
      <w:proofErr w:type="gramStart"/>
      <w:r w:rsidR="00AA4518" w:rsidRPr="00AA4518">
        <w:rPr>
          <w:rFonts w:ascii="Arial" w:eastAsia="Times New Roman" w:hAnsi="Arial" w:cs="Arial"/>
          <w:color w:val="202122"/>
          <w:sz w:val="24"/>
          <w:szCs w:val="24"/>
        </w:rPr>
        <w:t>od</w:t>
      </w:r>
      <w:proofErr w:type="gramEnd"/>
      <w:r w:rsidR="00AA4518" w:rsidRPr="00AA4518">
        <w:rPr>
          <w:rFonts w:ascii="Arial" w:eastAsia="Times New Roman" w:hAnsi="Arial" w:cs="Arial"/>
          <w:color w:val="202122"/>
          <w:sz w:val="24"/>
          <w:szCs w:val="24"/>
        </w:rPr>
        <w:t xml:space="preserve"> 16 godina nego odrasle od 18 godina.</w:t>
      </w:r>
      <w:r w:rsidRPr="00AA4518">
        <w:rPr>
          <w:rFonts w:ascii="Arial" w:eastAsia="Times New Roman" w:hAnsi="Arial" w:cs="Arial"/>
          <w:color w:val="202122"/>
          <w:sz w:val="24"/>
          <w:szCs w:val="24"/>
        </w:rPr>
        <w:t xml:space="preserve"> </w:t>
      </w:r>
    </w:p>
    <w:p w:rsidR="00AA4518" w:rsidRPr="00AA4518" w:rsidRDefault="00AA4518" w:rsidP="007D078F">
      <w:pPr>
        <w:numPr>
          <w:ilvl w:val="0"/>
          <w:numId w:val="2"/>
        </w:numPr>
        <w:spacing w:before="100" w:beforeAutospacing="1" w:after="24" w:line="360" w:lineRule="auto"/>
        <w:ind w:left="384"/>
        <w:jc w:val="both"/>
        <w:rPr>
          <w:rFonts w:ascii="Arial" w:eastAsia="Times New Roman" w:hAnsi="Arial" w:cs="Arial"/>
          <w:color w:val="202122"/>
          <w:sz w:val="24"/>
          <w:szCs w:val="24"/>
        </w:rPr>
      </w:pPr>
      <w:r w:rsidRPr="00AA4518">
        <w:rPr>
          <w:rFonts w:ascii="Arial" w:eastAsia="Times New Roman" w:hAnsi="Arial" w:cs="Arial"/>
          <w:color w:val="202122"/>
          <w:sz w:val="24"/>
          <w:szCs w:val="24"/>
        </w:rPr>
        <w:t>Neki lideri vojnih grupa tvrdili su da deca, uprkos njihovoj nerazvijenosti, imaju svoje kvalitete kao vojnici u borbenim jedinicama, često su upadljivo neus</w:t>
      </w:r>
      <w:r w:rsidR="004F27C0">
        <w:rPr>
          <w:rFonts w:ascii="Arial" w:eastAsia="Times New Roman" w:hAnsi="Arial" w:cs="Arial"/>
          <w:color w:val="202122"/>
          <w:sz w:val="24"/>
          <w:szCs w:val="24"/>
        </w:rPr>
        <w:t>t</w:t>
      </w:r>
      <w:r w:rsidRPr="00AA4518">
        <w:rPr>
          <w:rFonts w:ascii="Arial" w:eastAsia="Times New Roman" w:hAnsi="Arial" w:cs="Arial"/>
          <w:color w:val="202122"/>
          <w:sz w:val="24"/>
          <w:szCs w:val="24"/>
        </w:rPr>
        <w:t>rašivi, okrutni i izdržljivi.</w:t>
      </w:r>
      <w:r w:rsidR="004F27C0" w:rsidRPr="00AA4518">
        <w:rPr>
          <w:rFonts w:ascii="Arial" w:eastAsia="Times New Roman" w:hAnsi="Arial" w:cs="Arial"/>
          <w:color w:val="202122"/>
          <w:sz w:val="24"/>
          <w:szCs w:val="24"/>
        </w:rPr>
        <w:t xml:space="preserve"> </w:t>
      </w:r>
    </w:p>
    <w:p w:rsidR="00AA4518" w:rsidRPr="00AA4518" w:rsidRDefault="00AA4518" w:rsidP="007D078F">
      <w:pPr>
        <w:spacing w:before="120" w:after="120" w:line="360" w:lineRule="auto"/>
        <w:jc w:val="both"/>
        <w:rPr>
          <w:rFonts w:ascii="Arial" w:eastAsia="Times New Roman" w:hAnsi="Arial" w:cs="Arial"/>
          <w:color w:val="202122"/>
          <w:sz w:val="24"/>
          <w:szCs w:val="24"/>
        </w:rPr>
      </w:pPr>
      <w:r w:rsidRPr="00AA4518">
        <w:rPr>
          <w:rFonts w:ascii="Arial" w:eastAsia="Times New Roman" w:hAnsi="Arial" w:cs="Arial"/>
          <w:color w:val="202122"/>
          <w:sz w:val="24"/>
          <w:szCs w:val="24"/>
        </w:rPr>
        <w:t xml:space="preserve">Dok su neka deca nasilno regrutovani obmanuti </w:t>
      </w:r>
      <w:proofErr w:type="gramStart"/>
      <w:r w:rsidRPr="00AA4518">
        <w:rPr>
          <w:rFonts w:ascii="Arial" w:eastAsia="Times New Roman" w:hAnsi="Arial" w:cs="Arial"/>
          <w:color w:val="202122"/>
          <w:sz w:val="24"/>
          <w:szCs w:val="24"/>
        </w:rPr>
        <w:t>ili</w:t>
      </w:r>
      <w:proofErr w:type="gramEnd"/>
      <w:r w:rsidRPr="00AA4518">
        <w:rPr>
          <w:rFonts w:ascii="Arial" w:eastAsia="Times New Roman" w:hAnsi="Arial" w:cs="Arial"/>
          <w:color w:val="202122"/>
          <w:sz w:val="24"/>
          <w:szCs w:val="24"/>
        </w:rPr>
        <w:t xml:space="preserve"> podmićeni radi pridruživanja vojnim organizacijama, druga se pridružuju svojom voljom. Postoji mnogo razloga za ovo. U studiji o deci u vojnim organizacijama širom sveta iz </w:t>
      </w:r>
      <w:proofErr w:type="gramStart"/>
      <w:r w:rsidRPr="00AA4518">
        <w:rPr>
          <w:rFonts w:ascii="Arial" w:eastAsia="Times New Roman" w:hAnsi="Arial" w:cs="Arial"/>
          <w:color w:val="202122"/>
          <w:sz w:val="24"/>
          <w:szCs w:val="24"/>
        </w:rPr>
        <w:t>2004.,</w:t>
      </w:r>
      <w:proofErr w:type="gramEnd"/>
      <w:r w:rsidRPr="00AA4518">
        <w:rPr>
          <w:rFonts w:ascii="Arial" w:eastAsia="Times New Roman" w:hAnsi="Arial" w:cs="Arial"/>
          <w:color w:val="202122"/>
          <w:sz w:val="24"/>
          <w:szCs w:val="24"/>
        </w:rPr>
        <w:t xml:space="preserve"> Rejčel Bred i Irma Speč istakle su kom</w:t>
      </w:r>
      <w:r w:rsidR="004F27C0">
        <w:rPr>
          <w:rFonts w:ascii="Arial" w:eastAsia="Times New Roman" w:hAnsi="Arial" w:cs="Arial"/>
          <w:color w:val="202122"/>
          <w:sz w:val="24"/>
          <w:szCs w:val="24"/>
        </w:rPr>
        <w:t>p</w:t>
      </w:r>
      <w:r w:rsidRPr="00AA4518">
        <w:rPr>
          <w:rFonts w:ascii="Arial" w:eastAsia="Times New Roman" w:hAnsi="Arial" w:cs="Arial"/>
          <w:color w:val="202122"/>
          <w:sz w:val="24"/>
          <w:szCs w:val="24"/>
        </w:rPr>
        <w:t>leks faktora koji podstiču regrutaciju, posebno:</w:t>
      </w:r>
    </w:p>
    <w:p w:rsidR="00AA4518" w:rsidRPr="00AA4518" w:rsidRDefault="00AA4518" w:rsidP="007D078F">
      <w:pPr>
        <w:numPr>
          <w:ilvl w:val="0"/>
          <w:numId w:val="3"/>
        </w:numPr>
        <w:spacing w:before="100" w:beforeAutospacing="1" w:after="24" w:line="360" w:lineRule="auto"/>
        <w:ind w:left="384"/>
        <w:jc w:val="both"/>
        <w:rPr>
          <w:rFonts w:ascii="Arial" w:eastAsia="Times New Roman" w:hAnsi="Arial" w:cs="Arial"/>
          <w:color w:val="202122"/>
          <w:sz w:val="24"/>
          <w:szCs w:val="24"/>
        </w:rPr>
      </w:pPr>
      <w:r w:rsidRPr="00AA4518">
        <w:rPr>
          <w:rFonts w:ascii="Arial" w:eastAsia="Times New Roman" w:hAnsi="Arial" w:cs="Arial"/>
          <w:color w:val="202122"/>
          <w:sz w:val="24"/>
          <w:szCs w:val="24"/>
        </w:rPr>
        <w:t>Siromaštvo kao pozadina uključujući smanjenu građansko vaspitanje ili prilike za zaposlenje</w:t>
      </w:r>
    </w:p>
    <w:p w:rsidR="00AA4518" w:rsidRPr="00AA4518" w:rsidRDefault="00AA4518" w:rsidP="007D078F">
      <w:pPr>
        <w:numPr>
          <w:ilvl w:val="0"/>
          <w:numId w:val="3"/>
        </w:numPr>
        <w:spacing w:before="100" w:beforeAutospacing="1" w:after="24" w:line="360" w:lineRule="auto"/>
        <w:ind w:left="384"/>
        <w:jc w:val="both"/>
        <w:rPr>
          <w:rFonts w:ascii="Arial" w:eastAsia="Times New Roman" w:hAnsi="Arial" w:cs="Arial"/>
          <w:color w:val="202122"/>
          <w:sz w:val="24"/>
          <w:szCs w:val="24"/>
        </w:rPr>
      </w:pPr>
      <w:r w:rsidRPr="00AA4518">
        <w:rPr>
          <w:rFonts w:ascii="Arial" w:eastAsia="Times New Roman" w:hAnsi="Arial" w:cs="Arial"/>
          <w:color w:val="202122"/>
          <w:sz w:val="24"/>
          <w:szCs w:val="24"/>
        </w:rPr>
        <w:t>Kulturna normalizacija rata</w:t>
      </w:r>
    </w:p>
    <w:p w:rsidR="00AA4518" w:rsidRPr="00AA4518" w:rsidRDefault="00AA4518" w:rsidP="007D078F">
      <w:pPr>
        <w:numPr>
          <w:ilvl w:val="0"/>
          <w:numId w:val="3"/>
        </w:numPr>
        <w:spacing w:before="100" w:beforeAutospacing="1" w:after="24" w:line="360" w:lineRule="auto"/>
        <w:ind w:left="384"/>
        <w:jc w:val="both"/>
        <w:rPr>
          <w:rFonts w:ascii="Arial" w:eastAsia="Times New Roman" w:hAnsi="Arial" w:cs="Arial"/>
          <w:color w:val="202122"/>
          <w:sz w:val="24"/>
          <w:szCs w:val="24"/>
        </w:rPr>
      </w:pPr>
      <w:r w:rsidRPr="00AA4518">
        <w:rPr>
          <w:rFonts w:ascii="Arial" w:eastAsia="Times New Roman" w:hAnsi="Arial" w:cs="Arial"/>
          <w:color w:val="202122"/>
          <w:sz w:val="24"/>
          <w:szCs w:val="24"/>
        </w:rPr>
        <w:t>Traženje novih prijatelja</w:t>
      </w:r>
    </w:p>
    <w:p w:rsidR="00AA4518" w:rsidRPr="00AA4518" w:rsidRDefault="00AA4518" w:rsidP="007D078F">
      <w:pPr>
        <w:numPr>
          <w:ilvl w:val="0"/>
          <w:numId w:val="3"/>
        </w:numPr>
        <w:spacing w:before="100" w:beforeAutospacing="1" w:after="24" w:line="360" w:lineRule="auto"/>
        <w:ind w:left="384"/>
        <w:jc w:val="both"/>
        <w:rPr>
          <w:rFonts w:ascii="Arial" w:eastAsia="Times New Roman" w:hAnsi="Arial" w:cs="Arial"/>
          <w:color w:val="202122"/>
          <w:sz w:val="24"/>
          <w:szCs w:val="24"/>
        </w:rPr>
      </w:pPr>
      <w:r w:rsidRPr="00AA4518">
        <w:rPr>
          <w:rFonts w:ascii="Arial" w:eastAsia="Times New Roman" w:hAnsi="Arial" w:cs="Arial"/>
          <w:color w:val="202122"/>
          <w:sz w:val="24"/>
          <w:szCs w:val="24"/>
        </w:rPr>
        <w:t>Osveta(na primer, nakon svedočenja ubistva prijatelja i srodnika)</w:t>
      </w:r>
    </w:p>
    <w:p w:rsidR="00AA4518" w:rsidRPr="00AA4518" w:rsidRDefault="00AA4518" w:rsidP="007D078F">
      <w:pPr>
        <w:numPr>
          <w:ilvl w:val="0"/>
          <w:numId w:val="3"/>
        </w:numPr>
        <w:spacing w:before="100" w:beforeAutospacing="1" w:after="24" w:line="360" w:lineRule="auto"/>
        <w:ind w:left="384"/>
        <w:jc w:val="both"/>
        <w:rPr>
          <w:rFonts w:ascii="Arial" w:eastAsia="Times New Roman" w:hAnsi="Arial" w:cs="Arial"/>
          <w:color w:val="202122"/>
          <w:sz w:val="24"/>
          <w:szCs w:val="24"/>
        </w:rPr>
      </w:pPr>
      <w:r w:rsidRPr="00AA4518">
        <w:rPr>
          <w:rFonts w:ascii="Arial" w:eastAsia="Times New Roman" w:hAnsi="Arial" w:cs="Arial"/>
          <w:color w:val="202122"/>
          <w:sz w:val="24"/>
          <w:szCs w:val="24"/>
        </w:rPr>
        <w:lastRenderedPageBreak/>
        <w:t>Očekivanja da uloga "</w:t>
      </w:r>
      <w:hyperlink r:id="rId49" w:tooltip="Ратник" w:history="1">
        <w:r w:rsidRPr="00AA4518">
          <w:rPr>
            <w:rFonts w:ascii="Arial" w:eastAsia="Times New Roman" w:hAnsi="Arial" w:cs="Arial"/>
            <w:color w:val="0B0080"/>
            <w:sz w:val="24"/>
            <w:szCs w:val="24"/>
            <w:u w:val="single"/>
          </w:rPr>
          <w:t>ratnika</w:t>
        </w:r>
      </w:hyperlink>
      <w:r w:rsidRPr="00AA4518">
        <w:rPr>
          <w:rFonts w:ascii="Arial" w:eastAsia="Times New Roman" w:hAnsi="Arial" w:cs="Arial"/>
          <w:color w:val="202122"/>
          <w:sz w:val="24"/>
          <w:szCs w:val="24"/>
        </w:rPr>
        <w:t>" obezbeđuje </w:t>
      </w:r>
      <w:hyperlink r:id="rId50" w:tooltip="Obred prelaska (страница не постоји)" w:history="1">
        <w:r w:rsidRPr="00AA4518">
          <w:rPr>
            <w:rFonts w:ascii="Arial" w:eastAsia="Times New Roman" w:hAnsi="Arial" w:cs="Arial"/>
            <w:color w:val="A55858"/>
            <w:sz w:val="24"/>
            <w:szCs w:val="24"/>
            <w:u w:val="single"/>
          </w:rPr>
          <w:t>obred prelaska</w:t>
        </w:r>
      </w:hyperlink>
      <w:r w:rsidRPr="00AA4518">
        <w:rPr>
          <w:rFonts w:ascii="Arial" w:eastAsia="Times New Roman" w:hAnsi="Arial" w:cs="Arial"/>
          <w:color w:val="202122"/>
          <w:sz w:val="24"/>
          <w:szCs w:val="24"/>
        </w:rPr>
        <w:t> u zrelo doba.</w:t>
      </w:r>
      <w:r w:rsidR="004F27C0" w:rsidRPr="00AA4518">
        <w:rPr>
          <w:rFonts w:ascii="Arial" w:eastAsia="Times New Roman" w:hAnsi="Arial" w:cs="Arial"/>
          <w:color w:val="202122"/>
          <w:sz w:val="24"/>
          <w:szCs w:val="24"/>
        </w:rPr>
        <w:t xml:space="preserve"> </w:t>
      </w:r>
    </w:p>
    <w:p w:rsidR="00AA4518" w:rsidRPr="00AA4518" w:rsidRDefault="00AA4518" w:rsidP="007D078F">
      <w:pPr>
        <w:spacing w:before="120" w:after="120" w:line="360" w:lineRule="auto"/>
        <w:jc w:val="both"/>
        <w:rPr>
          <w:rFonts w:ascii="Arial" w:eastAsia="Times New Roman" w:hAnsi="Arial" w:cs="Arial"/>
          <w:color w:val="202122"/>
          <w:sz w:val="24"/>
          <w:szCs w:val="24"/>
        </w:rPr>
      </w:pPr>
    </w:p>
    <w:p w:rsidR="00AA4518" w:rsidRPr="00AA4518" w:rsidRDefault="00AA4518" w:rsidP="007D078F">
      <w:pPr>
        <w:spacing w:before="120" w:after="120" w:line="360" w:lineRule="auto"/>
        <w:jc w:val="both"/>
        <w:rPr>
          <w:rFonts w:ascii="Arial" w:eastAsia="Times New Roman" w:hAnsi="Arial" w:cs="Arial"/>
          <w:color w:val="202122"/>
          <w:sz w:val="24"/>
          <w:szCs w:val="24"/>
        </w:rPr>
      </w:pPr>
      <w:r w:rsidRPr="00AA4518">
        <w:rPr>
          <w:rFonts w:ascii="Arial" w:eastAsia="Times New Roman" w:hAnsi="Arial" w:cs="Arial"/>
          <w:color w:val="202122"/>
          <w:sz w:val="24"/>
          <w:szCs w:val="24"/>
        </w:rPr>
        <w:t xml:space="preserve">Svedočenje deteta regrutovanog </w:t>
      </w:r>
      <w:proofErr w:type="gramStart"/>
      <w:r w:rsidRPr="00AA4518">
        <w:rPr>
          <w:rFonts w:ascii="Arial" w:eastAsia="Times New Roman" w:hAnsi="Arial" w:cs="Arial"/>
          <w:color w:val="202122"/>
          <w:sz w:val="24"/>
          <w:szCs w:val="24"/>
        </w:rPr>
        <w:t>od</w:t>
      </w:r>
      <w:proofErr w:type="gramEnd"/>
      <w:r w:rsidRPr="00AA4518">
        <w:rPr>
          <w:rFonts w:ascii="Arial" w:eastAsia="Times New Roman" w:hAnsi="Arial" w:cs="Arial"/>
          <w:color w:val="202122"/>
          <w:sz w:val="24"/>
          <w:szCs w:val="24"/>
        </w:rPr>
        <w:t xml:space="preserve"> strane Kambodžine vojne sile iz 1990-ih koje sledi je tipično za motivaciju mnoge dece za pridruživanje:</w:t>
      </w:r>
    </w:p>
    <w:p w:rsidR="00AA4518" w:rsidRPr="00AA4518" w:rsidRDefault="00AA4518" w:rsidP="007D078F">
      <w:pPr>
        <w:spacing w:line="360" w:lineRule="auto"/>
        <w:jc w:val="both"/>
        <w:rPr>
          <w:rFonts w:ascii="Arial" w:eastAsia="Times New Roman" w:hAnsi="Arial" w:cs="Arial"/>
          <w:color w:val="202122"/>
          <w:sz w:val="24"/>
          <w:szCs w:val="24"/>
        </w:rPr>
      </w:pPr>
      <w:r w:rsidRPr="00AA4518">
        <w:rPr>
          <w:rFonts w:ascii="Arial" w:eastAsia="Times New Roman" w:hAnsi="Arial" w:cs="Arial"/>
          <w:color w:val="202122"/>
          <w:sz w:val="24"/>
          <w:szCs w:val="24"/>
        </w:rPr>
        <w:t xml:space="preserve">Pridružio sam se jer je mojim roditeljima falila hrana a nisam imao školu...Bio sam zabrinut zbog mina </w:t>
      </w:r>
      <w:proofErr w:type="gramStart"/>
      <w:r w:rsidRPr="00AA4518">
        <w:rPr>
          <w:rFonts w:ascii="Arial" w:eastAsia="Times New Roman" w:hAnsi="Arial" w:cs="Arial"/>
          <w:color w:val="202122"/>
          <w:sz w:val="24"/>
          <w:szCs w:val="24"/>
        </w:rPr>
        <w:t>ali</w:t>
      </w:r>
      <w:proofErr w:type="gramEnd"/>
      <w:r w:rsidRPr="00AA4518">
        <w:rPr>
          <w:rFonts w:ascii="Arial" w:eastAsia="Times New Roman" w:hAnsi="Arial" w:cs="Arial"/>
          <w:color w:val="202122"/>
          <w:sz w:val="24"/>
          <w:szCs w:val="24"/>
        </w:rPr>
        <w:t xml:space="preserve"> šta možemo da uradimo-to je naređenje (da se ide u </w:t>
      </w:r>
      <w:hyperlink r:id="rId51" w:tooltip="Prve redove (страница не постоји)" w:history="1">
        <w:r w:rsidRPr="00AA4518">
          <w:rPr>
            <w:rFonts w:ascii="Arial" w:eastAsia="Times New Roman" w:hAnsi="Arial" w:cs="Arial"/>
            <w:color w:val="A55858"/>
            <w:sz w:val="24"/>
            <w:szCs w:val="24"/>
            <w:u w:val="single"/>
          </w:rPr>
          <w:t>prve redove</w:t>
        </w:r>
      </w:hyperlink>
      <w:r w:rsidRPr="00AA4518">
        <w:rPr>
          <w:rFonts w:ascii="Arial" w:eastAsia="Times New Roman" w:hAnsi="Arial" w:cs="Arial"/>
          <w:color w:val="202122"/>
          <w:sz w:val="24"/>
          <w:szCs w:val="24"/>
        </w:rPr>
        <w:t>). Kad je neko</w:t>
      </w:r>
      <w:r w:rsidR="004F27C0">
        <w:rPr>
          <w:rFonts w:ascii="Arial" w:eastAsia="Times New Roman" w:hAnsi="Arial" w:cs="Arial"/>
          <w:color w:val="202122"/>
          <w:sz w:val="24"/>
          <w:szCs w:val="24"/>
        </w:rPr>
        <w:t xml:space="preserve"> stao</w:t>
      </w:r>
      <w:r w:rsidRPr="00AA4518">
        <w:rPr>
          <w:rFonts w:ascii="Arial" w:eastAsia="Times New Roman" w:hAnsi="Arial" w:cs="Arial"/>
          <w:color w:val="202122"/>
          <w:sz w:val="24"/>
          <w:szCs w:val="24"/>
        </w:rPr>
        <w:t xml:space="preserve"> </w:t>
      </w:r>
      <w:proofErr w:type="gramStart"/>
      <w:r w:rsidRPr="00AA4518">
        <w:rPr>
          <w:rFonts w:ascii="Arial" w:eastAsia="Times New Roman" w:hAnsi="Arial" w:cs="Arial"/>
          <w:color w:val="202122"/>
          <w:sz w:val="24"/>
          <w:szCs w:val="24"/>
        </w:rPr>
        <w:t>na</w:t>
      </w:r>
      <w:proofErr w:type="gramEnd"/>
      <w:r w:rsidRPr="00AA4518">
        <w:rPr>
          <w:rFonts w:ascii="Arial" w:eastAsia="Times New Roman" w:hAnsi="Arial" w:cs="Arial"/>
          <w:color w:val="202122"/>
          <w:sz w:val="24"/>
          <w:szCs w:val="24"/>
        </w:rPr>
        <w:t xml:space="preserve"> minu ispred mene- bio je ranjen i umro je... Bio sam </w:t>
      </w:r>
      <w:proofErr w:type="gramStart"/>
      <w:r w:rsidRPr="00AA4518">
        <w:rPr>
          <w:rFonts w:ascii="Arial" w:eastAsia="Times New Roman" w:hAnsi="Arial" w:cs="Arial"/>
          <w:color w:val="202122"/>
          <w:sz w:val="24"/>
          <w:szCs w:val="24"/>
        </w:rPr>
        <w:t>sa</w:t>
      </w:r>
      <w:proofErr w:type="gramEnd"/>
      <w:r w:rsidRPr="00AA4518">
        <w:rPr>
          <w:rFonts w:ascii="Arial" w:eastAsia="Times New Roman" w:hAnsi="Arial" w:cs="Arial"/>
          <w:color w:val="202122"/>
          <w:sz w:val="24"/>
          <w:szCs w:val="24"/>
        </w:rPr>
        <w:t xml:space="preserve"> radiom u tom trenutku, oko 60 metara daleko. Sedeo sam u svojoj mreži za ležanje i video kako on umire... Vidim mladu decu u svakoj jedinici... </w:t>
      </w:r>
      <w:proofErr w:type="gramStart"/>
      <w:r w:rsidRPr="00AA4518">
        <w:rPr>
          <w:rFonts w:ascii="Arial" w:eastAsia="Times New Roman" w:hAnsi="Arial" w:cs="Arial"/>
          <w:color w:val="202122"/>
          <w:sz w:val="24"/>
          <w:szCs w:val="24"/>
        </w:rPr>
        <w:t>Siguran sam da ću biti vojnik bar još par godina.</w:t>
      </w:r>
      <w:proofErr w:type="gramEnd"/>
      <w:r w:rsidRPr="00AA4518">
        <w:rPr>
          <w:rFonts w:ascii="Arial" w:eastAsia="Times New Roman" w:hAnsi="Arial" w:cs="Arial"/>
          <w:color w:val="202122"/>
          <w:sz w:val="24"/>
          <w:szCs w:val="24"/>
        </w:rPr>
        <w:t xml:space="preserve"> </w:t>
      </w:r>
      <w:proofErr w:type="gramStart"/>
      <w:r w:rsidRPr="00AA4518">
        <w:rPr>
          <w:rFonts w:ascii="Arial" w:eastAsia="Times New Roman" w:hAnsi="Arial" w:cs="Arial"/>
          <w:color w:val="202122"/>
          <w:sz w:val="24"/>
          <w:szCs w:val="24"/>
        </w:rPr>
        <w:t>Ako prestanem da budem vojnik neću imati posao jer nemam neke veštine.</w:t>
      </w:r>
      <w:proofErr w:type="gramEnd"/>
      <w:r w:rsidRPr="00AA4518">
        <w:rPr>
          <w:rFonts w:ascii="Arial" w:eastAsia="Times New Roman" w:hAnsi="Arial" w:cs="Arial"/>
          <w:color w:val="202122"/>
          <w:sz w:val="24"/>
          <w:szCs w:val="24"/>
        </w:rPr>
        <w:t xml:space="preserve"> Ne znam šta ću da radim...</w:t>
      </w:r>
      <w:r w:rsidR="004F27C0" w:rsidRPr="00AA4518">
        <w:rPr>
          <w:rFonts w:ascii="Arial" w:eastAsia="Times New Roman" w:hAnsi="Arial" w:cs="Arial"/>
          <w:color w:val="202122"/>
          <w:sz w:val="24"/>
          <w:szCs w:val="24"/>
        </w:rPr>
        <w:t xml:space="preserve"> </w:t>
      </w:r>
    </w:p>
    <w:p w:rsidR="00AA4518" w:rsidRPr="00AA4518" w:rsidRDefault="00AA4518" w:rsidP="007D078F">
      <w:pPr>
        <w:pBdr>
          <w:bottom w:val="single" w:sz="6" w:space="1" w:color="A2A9B1"/>
        </w:pBdr>
        <w:spacing w:before="240" w:after="60" w:line="360" w:lineRule="auto"/>
        <w:jc w:val="both"/>
        <w:outlineLvl w:val="1"/>
        <w:rPr>
          <w:rFonts w:ascii="Georgia" w:eastAsia="Times New Roman" w:hAnsi="Georgia" w:cs="Arial"/>
          <w:color w:val="000000"/>
          <w:sz w:val="36"/>
          <w:szCs w:val="36"/>
        </w:rPr>
      </w:pPr>
      <w:r w:rsidRPr="00AA4518">
        <w:rPr>
          <w:rFonts w:ascii="Georgia" w:eastAsia="Times New Roman" w:hAnsi="Georgia" w:cs="Arial"/>
          <w:color w:val="000000"/>
          <w:sz w:val="36"/>
          <w:szCs w:val="36"/>
        </w:rPr>
        <w:t xml:space="preserve">Uticaj </w:t>
      </w:r>
      <w:proofErr w:type="gramStart"/>
      <w:r w:rsidRPr="00AA4518">
        <w:rPr>
          <w:rFonts w:ascii="Georgia" w:eastAsia="Times New Roman" w:hAnsi="Georgia" w:cs="Arial"/>
          <w:color w:val="000000"/>
          <w:sz w:val="36"/>
          <w:szCs w:val="36"/>
        </w:rPr>
        <w:t>na</w:t>
      </w:r>
      <w:proofErr w:type="gramEnd"/>
      <w:r w:rsidRPr="00AA4518">
        <w:rPr>
          <w:rFonts w:ascii="Georgia" w:eastAsia="Times New Roman" w:hAnsi="Georgia" w:cs="Arial"/>
          <w:color w:val="000000"/>
          <w:sz w:val="36"/>
          <w:szCs w:val="36"/>
        </w:rPr>
        <w:t xml:space="preserve"> decu</w:t>
      </w:r>
    </w:p>
    <w:p w:rsidR="00AA4518" w:rsidRPr="00AA4518" w:rsidRDefault="00AA4518" w:rsidP="007D078F">
      <w:pPr>
        <w:spacing w:before="120" w:after="120" w:line="360" w:lineRule="auto"/>
        <w:jc w:val="both"/>
        <w:rPr>
          <w:rFonts w:ascii="Arial" w:eastAsia="Times New Roman" w:hAnsi="Arial" w:cs="Arial"/>
          <w:color w:val="202122"/>
          <w:sz w:val="24"/>
          <w:szCs w:val="24"/>
        </w:rPr>
      </w:pPr>
      <w:r w:rsidRPr="00AA4518">
        <w:rPr>
          <w:rFonts w:ascii="Arial" w:eastAsia="Times New Roman" w:hAnsi="Arial" w:cs="Arial"/>
          <w:color w:val="202122"/>
          <w:sz w:val="24"/>
          <w:szCs w:val="24"/>
        </w:rPr>
        <w:t>Skala uticaja na decu najpre je bila priznata od strane međunarodne zajednice u velikom izveštaju koji je naručila </w:t>
      </w:r>
      <w:hyperlink r:id="rId52" w:tooltip="Генерална скупштина Организације уједињених нација" w:history="1">
        <w:r w:rsidRPr="00AA4518">
          <w:rPr>
            <w:rFonts w:ascii="Arial" w:eastAsia="Times New Roman" w:hAnsi="Arial" w:cs="Arial"/>
            <w:color w:val="0B0080"/>
            <w:sz w:val="24"/>
            <w:szCs w:val="24"/>
            <w:u w:val="single"/>
          </w:rPr>
          <w:t>Generalna skupština UN-a</w:t>
        </w:r>
      </w:hyperlink>
      <w:r w:rsidRPr="00AA4518">
        <w:rPr>
          <w:rFonts w:ascii="Arial" w:eastAsia="Times New Roman" w:hAnsi="Arial" w:cs="Arial"/>
          <w:color w:val="202122"/>
          <w:sz w:val="24"/>
          <w:szCs w:val="24"/>
        </w:rPr>
        <w:t>, </w:t>
      </w:r>
      <w:r w:rsidRPr="00AA4518">
        <w:rPr>
          <w:rFonts w:ascii="Arial" w:eastAsia="Times New Roman" w:hAnsi="Arial" w:cs="Arial"/>
          <w:i/>
          <w:iCs/>
          <w:color w:val="202122"/>
          <w:sz w:val="24"/>
          <w:szCs w:val="24"/>
        </w:rPr>
        <w:t>Uticaj oružanog sukoba na decu (1996),</w:t>
      </w:r>
      <w:r w:rsidRPr="00AA4518">
        <w:rPr>
          <w:rFonts w:ascii="Arial" w:eastAsia="Times New Roman" w:hAnsi="Arial" w:cs="Arial"/>
          <w:color w:val="202122"/>
          <w:sz w:val="24"/>
          <w:szCs w:val="24"/>
        </w:rPr>
        <w:t> koji je izradio stručnja</w:t>
      </w:r>
      <w:r w:rsidR="004F27C0">
        <w:rPr>
          <w:rFonts w:ascii="Arial" w:eastAsia="Times New Roman" w:hAnsi="Arial" w:cs="Arial"/>
          <w:color w:val="202122"/>
          <w:sz w:val="24"/>
          <w:szCs w:val="24"/>
        </w:rPr>
        <w:t>k</w:t>
      </w:r>
      <w:r w:rsidRPr="00AA4518">
        <w:rPr>
          <w:rFonts w:ascii="Arial" w:eastAsia="Times New Roman" w:hAnsi="Arial" w:cs="Arial"/>
          <w:color w:val="202122"/>
          <w:sz w:val="24"/>
          <w:szCs w:val="24"/>
        </w:rPr>
        <w:t xml:space="preserve"> za ljudska prava </w:t>
      </w:r>
      <w:hyperlink r:id="rId53" w:tooltip="Grasa Maše (страница не постоји)" w:history="1">
        <w:r w:rsidRPr="00AA4518">
          <w:rPr>
            <w:rFonts w:ascii="Arial" w:eastAsia="Times New Roman" w:hAnsi="Arial" w:cs="Arial"/>
            <w:color w:val="A55858"/>
            <w:sz w:val="24"/>
            <w:szCs w:val="24"/>
            <w:u w:val="single"/>
          </w:rPr>
          <w:t>Grasa Mašel</w:t>
        </w:r>
      </w:hyperlink>
      <w:r w:rsidRPr="00AA4518">
        <w:rPr>
          <w:rFonts w:ascii="Arial" w:eastAsia="Times New Roman" w:hAnsi="Arial" w:cs="Arial"/>
          <w:color w:val="202122"/>
          <w:sz w:val="24"/>
          <w:szCs w:val="24"/>
        </w:rPr>
        <w:t xml:space="preserve">. Izveštaj se posebno zasnivao </w:t>
      </w:r>
      <w:proofErr w:type="gramStart"/>
      <w:r w:rsidRPr="00AA4518">
        <w:rPr>
          <w:rFonts w:ascii="Arial" w:eastAsia="Times New Roman" w:hAnsi="Arial" w:cs="Arial"/>
          <w:color w:val="202122"/>
          <w:sz w:val="24"/>
          <w:szCs w:val="24"/>
        </w:rPr>
        <w:t>na</w:t>
      </w:r>
      <w:proofErr w:type="gramEnd"/>
      <w:r w:rsidRPr="00AA4518">
        <w:rPr>
          <w:rFonts w:ascii="Arial" w:eastAsia="Times New Roman" w:hAnsi="Arial" w:cs="Arial"/>
          <w:color w:val="202122"/>
          <w:sz w:val="24"/>
          <w:szCs w:val="24"/>
        </w:rPr>
        <w:t xml:space="preserve"> upotrebi mlađe dece, predstavljajući dokaze da je svake godine više hiljada dece bilo ubijeno, osakaćeno i </w:t>
      </w:r>
      <w:hyperlink r:id="rId54" w:tooltip="Душевна болест" w:history="1">
        <w:r w:rsidRPr="00AA4518">
          <w:rPr>
            <w:rFonts w:ascii="Arial" w:eastAsia="Times New Roman" w:hAnsi="Arial" w:cs="Arial"/>
            <w:color w:val="0B0080"/>
            <w:sz w:val="24"/>
            <w:szCs w:val="24"/>
            <w:u w:val="single"/>
          </w:rPr>
          <w:t>psihički oštećeno</w:t>
        </w:r>
      </w:hyperlink>
      <w:r w:rsidRPr="00AA4518">
        <w:rPr>
          <w:rFonts w:ascii="Arial" w:eastAsia="Times New Roman" w:hAnsi="Arial" w:cs="Arial"/>
          <w:color w:val="202122"/>
          <w:sz w:val="24"/>
          <w:szCs w:val="24"/>
        </w:rPr>
        <w:t>.</w:t>
      </w:r>
      <w:r w:rsidR="00A24FE8" w:rsidRPr="00AA4518">
        <w:rPr>
          <w:rFonts w:ascii="Arial" w:eastAsia="Times New Roman" w:hAnsi="Arial" w:cs="Arial"/>
          <w:color w:val="202122"/>
          <w:sz w:val="24"/>
          <w:szCs w:val="24"/>
        </w:rPr>
        <w:t xml:space="preserve"> </w:t>
      </w:r>
    </w:p>
    <w:p w:rsidR="00AA4518" w:rsidRPr="00AA4518" w:rsidRDefault="00AA4518" w:rsidP="007D078F">
      <w:pPr>
        <w:spacing w:before="120" w:after="120" w:line="360" w:lineRule="auto"/>
        <w:jc w:val="both"/>
        <w:rPr>
          <w:rFonts w:ascii="Arial" w:eastAsia="Times New Roman" w:hAnsi="Arial" w:cs="Arial"/>
          <w:color w:val="202122"/>
          <w:sz w:val="24"/>
          <w:szCs w:val="24"/>
        </w:rPr>
      </w:pPr>
      <w:r w:rsidRPr="00AA4518">
        <w:rPr>
          <w:rFonts w:ascii="Arial" w:eastAsia="Times New Roman" w:hAnsi="Arial" w:cs="Arial"/>
          <w:color w:val="202122"/>
          <w:sz w:val="24"/>
          <w:szCs w:val="24"/>
        </w:rPr>
        <w:t xml:space="preserve">Dalje istraživanje u izveštaju pokazalo je da regrutovana deca koja prežive oružani napad suočavaju se </w:t>
      </w:r>
      <w:proofErr w:type="gramStart"/>
      <w:r w:rsidRPr="00AA4518">
        <w:rPr>
          <w:rFonts w:ascii="Arial" w:eastAsia="Times New Roman" w:hAnsi="Arial" w:cs="Arial"/>
          <w:color w:val="202122"/>
          <w:sz w:val="24"/>
          <w:szCs w:val="24"/>
        </w:rPr>
        <w:t>sa</w:t>
      </w:r>
      <w:proofErr w:type="gramEnd"/>
      <w:r w:rsidRPr="00AA4518">
        <w:rPr>
          <w:rFonts w:ascii="Arial" w:eastAsia="Times New Roman" w:hAnsi="Arial" w:cs="Arial"/>
          <w:color w:val="202122"/>
          <w:sz w:val="24"/>
          <w:szCs w:val="24"/>
        </w:rPr>
        <w:t xml:space="preserve"> izrazito povišenim rizikom od psihijatrijskih bolesti, slabe pismenosti i računanja i problematičnog ponašanja. Istraživači u Palestini otkrili su da su deca koja su izložena visokom stepenu nasilja u oružanim konfliktima suštinski sklonija pokazivanju </w:t>
      </w:r>
      <w:hyperlink r:id="rId55" w:tooltip="Агресивност" w:history="1">
        <w:r w:rsidRPr="00AA4518">
          <w:rPr>
            <w:rFonts w:ascii="Arial" w:eastAsia="Times New Roman" w:hAnsi="Arial" w:cs="Arial"/>
            <w:color w:val="0B0080"/>
            <w:sz w:val="24"/>
            <w:szCs w:val="24"/>
            <w:u w:val="single"/>
          </w:rPr>
          <w:t>agresije</w:t>
        </w:r>
      </w:hyperlink>
      <w:r w:rsidRPr="00AA4518">
        <w:rPr>
          <w:rFonts w:ascii="Arial" w:eastAsia="Times New Roman" w:hAnsi="Arial" w:cs="Arial"/>
          <w:color w:val="202122"/>
          <w:sz w:val="24"/>
          <w:szCs w:val="24"/>
        </w:rPr>
        <w:t> i </w:t>
      </w:r>
      <w:hyperlink r:id="rId56" w:tooltip="Асоцијално понашање" w:history="1">
        <w:r w:rsidRPr="00AA4518">
          <w:rPr>
            <w:rFonts w:ascii="Arial" w:eastAsia="Times New Roman" w:hAnsi="Arial" w:cs="Arial"/>
            <w:color w:val="0B0080"/>
            <w:sz w:val="24"/>
            <w:szCs w:val="24"/>
            <w:u w:val="single"/>
          </w:rPr>
          <w:t>asocijalnog ponašanja</w:t>
        </w:r>
      </w:hyperlink>
      <w:r w:rsidRPr="00AA4518">
        <w:rPr>
          <w:rFonts w:ascii="Arial" w:eastAsia="Times New Roman" w:hAnsi="Arial" w:cs="Arial"/>
          <w:color w:val="202122"/>
          <w:sz w:val="24"/>
          <w:szCs w:val="24"/>
        </w:rPr>
        <w:t xml:space="preserve"> u odnosu na drugu decu. Kombinovani uticaj ovih efekata obično uključuju visok rizik </w:t>
      </w:r>
      <w:proofErr w:type="gramStart"/>
      <w:r w:rsidRPr="00AA4518">
        <w:rPr>
          <w:rFonts w:ascii="Arial" w:eastAsia="Times New Roman" w:hAnsi="Arial" w:cs="Arial"/>
          <w:color w:val="202122"/>
          <w:sz w:val="24"/>
          <w:szCs w:val="24"/>
        </w:rPr>
        <w:t>od</w:t>
      </w:r>
      <w:proofErr w:type="gramEnd"/>
      <w:r w:rsidRPr="00AA4518">
        <w:rPr>
          <w:rFonts w:ascii="Arial" w:eastAsia="Times New Roman" w:hAnsi="Arial" w:cs="Arial"/>
          <w:color w:val="202122"/>
          <w:sz w:val="24"/>
          <w:szCs w:val="24"/>
        </w:rPr>
        <w:t xml:space="preserve"> siromaštva i trajne nezaposlenosti u odrasloj dobi.</w:t>
      </w:r>
      <w:r w:rsidR="00A24FE8" w:rsidRPr="00AA4518">
        <w:rPr>
          <w:rFonts w:ascii="Arial" w:eastAsia="Times New Roman" w:hAnsi="Arial" w:cs="Arial"/>
          <w:color w:val="202122"/>
          <w:sz w:val="24"/>
          <w:szCs w:val="24"/>
        </w:rPr>
        <w:t xml:space="preserve"> </w:t>
      </w:r>
    </w:p>
    <w:p w:rsidR="00AA4518" w:rsidRPr="00AA4518" w:rsidRDefault="00A24FE8" w:rsidP="007D078F">
      <w:pPr>
        <w:spacing w:before="120" w:after="120" w:line="360" w:lineRule="auto"/>
        <w:jc w:val="both"/>
        <w:rPr>
          <w:rFonts w:ascii="Arial" w:eastAsia="Times New Roman" w:hAnsi="Arial" w:cs="Arial"/>
          <w:color w:val="202122"/>
          <w:sz w:val="24"/>
          <w:szCs w:val="24"/>
        </w:rPr>
      </w:pPr>
      <w:r>
        <w:rPr>
          <w:rFonts w:ascii="Arial" w:eastAsia="Times New Roman" w:hAnsi="Arial" w:cs="Arial"/>
          <w:color w:val="202122"/>
          <w:sz w:val="24"/>
          <w:szCs w:val="24"/>
        </w:rPr>
        <w:t>D</w:t>
      </w:r>
      <w:r w:rsidR="00AA4518" w:rsidRPr="00AA4518">
        <w:rPr>
          <w:rFonts w:ascii="Arial" w:eastAsia="Times New Roman" w:hAnsi="Arial" w:cs="Arial"/>
          <w:color w:val="202122"/>
          <w:sz w:val="24"/>
          <w:szCs w:val="24"/>
        </w:rPr>
        <w:t xml:space="preserve">alja šteta je uzrokovana kada su deca bila pritvorena </w:t>
      </w:r>
      <w:proofErr w:type="gramStart"/>
      <w:r w:rsidR="00AA4518" w:rsidRPr="00AA4518">
        <w:rPr>
          <w:rFonts w:ascii="Arial" w:eastAsia="Times New Roman" w:hAnsi="Arial" w:cs="Arial"/>
          <w:color w:val="202122"/>
          <w:sz w:val="24"/>
          <w:szCs w:val="24"/>
        </w:rPr>
        <w:t>od</w:t>
      </w:r>
      <w:proofErr w:type="gramEnd"/>
      <w:r w:rsidR="00AA4518" w:rsidRPr="00AA4518">
        <w:rPr>
          <w:rFonts w:ascii="Arial" w:eastAsia="Times New Roman" w:hAnsi="Arial" w:cs="Arial"/>
          <w:color w:val="202122"/>
          <w:sz w:val="24"/>
          <w:szCs w:val="24"/>
        </w:rPr>
        <w:t xml:space="preserve"> strane oružanih snaga i grupa. Deca su često zatvorena bez dovoljno hrane, medicinske nege </w:t>
      </w:r>
      <w:proofErr w:type="gramStart"/>
      <w:r w:rsidR="00AA4518" w:rsidRPr="00AA4518">
        <w:rPr>
          <w:rFonts w:ascii="Arial" w:eastAsia="Times New Roman" w:hAnsi="Arial" w:cs="Arial"/>
          <w:color w:val="202122"/>
          <w:sz w:val="24"/>
          <w:szCs w:val="24"/>
        </w:rPr>
        <w:t>ili</w:t>
      </w:r>
      <w:proofErr w:type="gramEnd"/>
      <w:r w:rsidR="00AA4518" w:rsidRPr="00AA4518">
        <w:rPr>
          <w:rFonts w:ascii="Arial" w:eastAsia="Times New Roman" w:hAnsi="Arial" w:cs="Arial"/>
          <w:color w:val="202122"/>
          <w:sz w:val="24"/>
          <w:szCs w:val="24"/>
        </w:rPr>
        <w:t xml:space="preserve"> u drugim nehumanim uslovima, a neki dožive psihičko i seksualno zlostavljanje.</w:t>
      </w:r>
      <w:r w:rsidRPr="00AA4518">
        <w:rPr>
          <w:rFonts w:ascii="Arial" w:eastAsia="Times New Roman" w:hAnsi="Arial" w:cs="Arial"/>
          <w:color w:val="202122"/>
          <w:sz w:val="24"/>
          <w:szCs w:val="24"/>
        </w:rPr>
        <w:t xml:space="preserve"> </w:t>
      </w:r>
      <w:r w:rsidR="00AA4518" w:rsidRPr="00AA4518">
        <w:rPr>
          <w:rFonts w:ascii="Arial" w:eastAsia="Times New Roman" w:hAnsi="Arial" w:cs="Arial"/>
          <w:color w:val="202122"/>
          <w:sz w:val="24"/>
          <w:szCs w:val="24"/>
        </w:rPr>
        <w:t xml:space="preserve">Neki su zatvoreni </w:t>
      </w:r>
      <w:proofErr w:type="gramStart"/>
      <w:r w:rsidR="00AA4518" w:rsidRPr="00AA4518">
        <w:rPr>
          <w:rFonts w:ascii="Arial" w:eastAsia="Times New Roman" w:hAnsi="Arial" w:cs="Arial"/>
          <w:color w:val="202122"/>
          <w:sz w:val="24"/>
          <w:szCs w:val="24"/>
        </w:rPr>
        <w:lastRenderedPageBreak/>
        <w:t>sa</w:t>
      </w:r>
      <w:proofErr w:type="gramEnd"/>
      <w:r w:rsidR="00AA4518" w:rsidRPr="00AA4518">
        <w:rPr>
          <w:rFonts w:ascii="Arial" w:eastAsia="Times New Roman" w:hAnsi="Arial" w:cs="Arial"/>
          <w:color w:val="202122"/>
          <w:sz w:val="24"/>
          <w:szCs w:val="24"/>
        </w:rPr>
        <w:t xml:space="preserve"> svojim porodicama, ili su zatvoreni zbog aktivnosti nekog člana svoje porodice. Advokati i rođaci su često zabranjeni </w:t>
      </w:r>
      <w:proofErr w:type="gramStart"/>
      <w:r w:rsidR="00AA4518" w:rsidRPr="00AA4518">
        <w:rPr>
          <w:rFonts w:ascii="Arial" w:eastAsia="Times New Roman" w:hAnsi="Arial" w:cs="Arial"/>
          <w:color w:val="202122"/>
          <w:sz w:val="24"/>
          <w:szCs w:val="24"/>
        </w:rPr>
        <w:t>na</w:t>
      </w:r>
      <w:proofErr w:type="gramEnd"/>
      <w:r w:rsidR="00AA4518" w:rsidRPr="00AA4518">
        <w:rPr>
          <w:rFonts w:ascii="Arial" w:eastAsia="Times New Roman" w:hAnsi="Arial" w:cs="Arial"/>
          <w:color w:val="202122"/>
          <w:sz w:val="24"/>
          <w:szCs w:val="24"/>
        </w:rPr>
        <w:t xml:space="preserve"> sudskim saslušanjima.</w:t>
      </w:r>
      <w:r w:rsidRPr="00AA4518">
        <w:rPr>
          <w:rFonts w:ascii="Arial" w:eastAsia="Times New Roman" w:hAnsi="Arial" w:cs="Arial"/>
          <w:color w:val="202122"/>
          <w:sz w:val="24"/>
          <w:szCs w:val="24"/>
        </w:rPr>
        <w:t xml:space="preserve"> </w:t>
      </w:r>
    </w:p>
    <w:p w:rsidR="00AA4518" w:rsidRPr="00AA4518" w:rsidRDefault="00AA4518" w:rsidP="007D078F">
      <w:pPr>
        <w:spacing w:before="120" w:after="120" w:line="360" w:lineRule="auto"/>
        <w:jc w:val="both"/>
        <w:rPr>
          <w:rFonts w:ascii="Arial" w:eastAsia="Times New Roman" w:hAnsi="Arial" w:cs="Arial"/>
          <w:color w:val="202122"/>
          <w:sz w:val="24"/>
          <w:szCs w:val="24"/>
        </w:rPr>
      </w:pPr>
      <w:proofErr w:type="gramStart"/>
      <w:r w:rsidRPr="00AA4518">
        <w:rPr>
          <w:rFonts w:ascii="Arial" w:eastAsia="Times New Roman" w:hAnsi="Arial" w:cs="Arial"/>
          <w:color w:val="202122"/>
          <w:sz w:val="24"/>
          <w:szCs w:val="24"/>
        </w:rPr>
        <w:t>Druga istraživanja su pokazala da regrutacija dece, ukljućujući odraslu decu, ima štetan uticaj čak i kada se ona ne koriste u oružanim sukobima dok ne dosegnu odraslu dobu.</w:t>
      </w:r>
      <w:proofErr w:type="gramEnd"/>
      <w:r w:rsidRPr="00AA4518">
        <w:rPr>
          <w:rFonts w:ascii="Arial" w:eastAsia="Times New Roman" w:hAnsi="Arial" w:cs="Arial"/>
          <w:color w:val="202122"/>
          <w:sz w:val="24"/>
          <w:szCs w:val="24"/>
        </w:rPr>
        <w:t xml:space="preserve"> </w:t>
      </w:r>
      <w:proofErr w:type="gramStart"/>
      <w:r w:rsidRPr="00AA4518">
        <w:rPr>
          <w:rFonts w:ascii="Arial" w:eastAsia="Times New Roman" w:hAnsi="Arial" w:cs="Arial"/>
          <w:color w:val="202122"/>
          <w:sz w:val="24"/>
          <w:szCs w:val="24"/>
        </w:rPr>
        <w:t>Vojni akademci u SAD-u karakterizuju vojnu obuku u svim uzrastima kao "intenzivnu indoktrinaciju" u uslovima stalnog stresa, je primarna svrha uspostaviti bezuslovnu i brzu poslušnost regruta.</w:t>
      </w:r>
      <w:proofErr w:type="gramEnd"/>
      <w:r w:rsidRPr="00AA4518">
        <w:rPr>
          <w:rFonts w:ascii="Arial" w:eastAsia="Times New Roman" w:hAnsi="Arial" w:cs="Arial"/>
          <w:color w:val="202122"/>
          <w:sz w:val="24"/>
          <w:szCs w:val="24"/>
        </w:rPr>
        <w:t xml:space="preserve"> U akademskoj literaturi pronađeno je da su adolescenti u poređenju </w:t>
      </w:r>
      <w:proofErr w:type="gramStart"/>
      <w:r w:rsidRPr="00AA4518">
        <w:rPr>
          <w:rFonts w:ascii="Arial" w:eastAsia="Times New Roman" w:hAnsi="Arial" w:cs="Arial"/>
          <w:color w:val="202122"/>
          <w:sz w:val="24"/>
          <w:szCs w:val="24"/>
        </w:rPr>
        <w:t>sa</w:t>
      </w:r>
      <w:proofErr w:type="gramEnd"/>
      <w:r w:rsidRPr="00AA4518">
        <w:rPr>
          <w:rFonts w:ascii="Arial" w:eastAsia="Times New Roman" w:hAnsi="Arial" w:cs="Arial"/>
          <w:color w:val="202122"/>
          <w:sz w:val="24"/>
          <w:szCs w:val="24"/>
        </w:rPr>
        <w:t xml:space="preserve"> odraslima više ranjivi na visoko stresno okruženje, kao što je </w:t>
      </w:r>
      <w:hyperlink r:id="rId57" w:tooltip="Početna vojna obuka (страница не постоји)" w:history="1">
        <w:r w:rsidRPr="00AA4518">
          <w:rPr>
            <w:rFonts w:ascii="Arial" w:eastAsia="Times New Roman" w:hAnsi="Arial" w:cs="Arial"/>
            <w:color w:val="A55858"/>
            <w:sz w:val="24"/>
            <w:szCs w:val="24"/>
            <w:u w:val="single"/>
          </w:rPr>
          <w:t>početna vojna obuka</w:t>
        </w:r>
      </w:hyperlink>
      <w:r w:rsidRPr="00AA4518">
        <w:rPr>
          <w:rFonts w:ascii="Arial" w:eastAsia="Times New Roman" w:hAnsi="Arial" w:cs="Arial"/>
          <w:color w:val="202122"/>
          <w:sz w:val="24"/>
          <w:szCs w:val="24"/>
        </w:rPr>
        <w:t xml:space="preserve">, posebno oni koji su u detinjstvu imali poteškoće. Regrutacija, čak i pre nego što regruti budu poslati u rat, propraćena je velikim rizikom </w:t>
      </w:r>
      <w:proofErr w:type="gramStart"/>
      <w:r w:rsidRPr="00AA4518">
        <w:rPr>
          <w:rFonts w:ascii="Arial" w:eastAsia="Times New Roman" w:hAnsi="Arial" w:cs="Arial"/>
          <w:color w:val="202122"/>
          <w:sz w:val="24"/>
          <w:szCs w:val="24"/>
        </w:rPr>
        <w:t>od</w:t>
      </w:r>
      <w:proofErr w:type="gramEnd"/>
      <w:r w:rsidRPr="00AA4518">
        <w:rPr>
          <w:rFonts w:ascii="Arial" w:eastAsia="Times New Roman" w:hAnsi="Arial" w:cs="Arial"/>
          <w:color w:val="202122"/>
          <w:sz w:val="24"/>
          <w:szCs w:val="24"/>
        </w:rPr>
        <w:t xml:space="preserve"> pokušaja samoubistava u SAD-u, psihičkih poremećaja u SAD-u od zloupotrebe alkohola i visokim rizikom od nasilnog ponašanja regruta povezanim sa prošlošću. </w:t>
      </w:r>
      <w:proofErr w:type="gramStart"/>
      <w:r w:rsidRPr="00AA4518">
        <w:rPr>
          <w:rFonts w:ascii="Arial" w:eastAsia="Times New Roman" w:hAnsi="Arial" w:cs="Arial"/>
          <w:color w:val="202122"/>
          <w:sz w:val="24"/>
          <w:szCs w:val="24"/>
        </w:rPr>
        <w:t>Vojne položaje takođe karakterišu i povišene stope </w:t>
      </w:r>
      <w:hyperlink r:id="rId58" w:tooltip="Zlostavljanje" w:history="1">
        <w:r w:rsidRPr="00AA4518">
          <w:rPr>
            <w:rFonts w:ascii="Arial" w:eastAsia="Times New Roman" w:hAnsi="Arial" w:cs="Arial"/>
            <w:color w:val="0B0080"/>
            <w:sz w:val="24"/>
            <w:szCs w:val="24"/>
            <w:u w:val="single"/>
          </w:rPr>
          <w:t>zlostavljanja</w:t>
        </w:r>
      </w:hyperlink>
      <w:r w:rsidRPr="00AA4518">
        <w:rPr>
          <w:rFonts w:ascii="Arial" w:eastAsia="Times New Roman" w:hAnsi="Arial" w:cs="Arial"/>
          <w:color w:val="202122"/>
          <w:sz w:val="24"/>
          <w:szCs w:val="24"/>
        </w:rPr>
        <w:t> i </w:t>
      </w:r>
      <w:hyperlink r:id="rId59" w:tooltip="Seksulano uznemiravanja (страница не постоји)" w:history="1">
        <w:r w:rsidRPr="00AA4518">
          <w:rPr>
            <w:rFonts w:ascii="Arial" w:eastAsia="Times New Roman" w:hAnsi="Arial" w:cs="Arial"/>
            <w:color w:val="A55858"/>
            <w:sz w:val="24"/>
            <w:szCs w:val="24"/>
            <w:u w:val="single"/>
          </w:rPr>
          <w:t>seksulanog uznemiravanja</w:t>
        </w:r>
      </w:hyperlink>
      <w:r w:rsidRPr="00AA4518">
        <w:rPr>
          <w:rFonts w:ascii="Arial" w:eastAsia="Times New Roman" w:hAnsi="Arial" w:cs="Arial"/>
          <w:color w:val="202122"/>
          <w:sz w:val="24"/>
          <w:szCs w:val="24"/>
        </w:rPr>
        <w:t>.</w:t>
      </w:r>
      <w:proofErr w:type="gramEnd"/>
      <w:r w:rsidR="00A24FE8" w:rsidRPr="00AA4518">
        <w:rPr>
          <w:rFonts w:ascii="Arial" w:eastAsia="Times New Roman" w:hAnsi="Arial" w:cs="Arial"/>
          <w:color w:val="202122"/>
          <w:sz w:val="24"/>
          <w:szCs w:val="24"/>
        </w:rPr>
        <w:t xml:space="preserve"> </w:t>
      </w:r>
    </w:p>
    <w:p w:rsidR="00AA4518" w:rsidRPr="00AA4518" w:rsidRDefault="00AA4518" w:rsidP="007D078F">
      <w:pPr>
        <w:spacing w:before="120" w:after="120" w:line="360" w:lineRule="auto"/>
        <w:jc w:val="both"/>
        <w:rPr>
          <w:rFonts w:ascii="Arial" w:eastAsia="Times New Roman" w:hAnsi="Arial" w:cs="Arial"/>
          <w:color w:val="202122"/>
          <w:sz w:val="24"/>
          <w:szCs w:val="24"/>
        </w:rPr>
      </w:pPr>
      <w:proofErr w:type="gramStart"/>
      <w:r w:rsidRPr="00AA4518">
        <w:rPr>
          <w:rFonts w:ascii="Arial" w:eastAsia="Times New Roman" w:hAnsi="Arial" w:cs="Arial"/>
          <w:color w:val="202122"/>
          <w:sz w:val="24"/>
          <w:szCs w:val="24"/>
        </w:rPr>
        <w:t>Vojne vežbe regrutovanja takođe se koriste da iskažu ranjivost dece i adolescenata srednjeg uzrasta.</w:t>
      </w:r>
      <w:proofErr w:type="gramEnd"/>
      <w:r w:rsidRPr="00AA4518">
        <w:rPr>
          <w:rFonts w:ascii="Arial" w:eastAsia="Times New Roman" w:hAnsi="Arial" w:cs="Arial"/>
          <w:color w:val="202122"/>
          <w:sz w:val="24"/>
          <w:szCs w:val="24"/>
        </w:rPr>
        <w:t xml:space="preserve"> Naročito, dokazi iz Nemačke, SAD-a, pokazali su da regruteri nesrazmerno ciljaju </w:t>
      </w:r>
      <w:proofErr w:type="gramStart"/>
      <w:r w:rsidRPr="00AA4518">
        <w:rPr>
          <w:rFonts w:ascii="Arial" w:eastAsia="Times New Roman" w:hAnsi="Arial" w:cs="Arial"/>
          <w:color w:val="202122"/>
          <w:sz w:val="24"/>
          <w:szCs w:val="24"/>
        </w:rPr>
        <w:t>na</w:t>
      </w:r>
      <w:proofErr w:type="gramEnd"/>
      <w:r w:rsidRPr="00AA4518">
        <w:rPr>
          <w:rFonts w:ascii="Arial" w:eastAsia="Times New Roman" w:hAnsi="Arial" w:cs="Arial"/>
          <w:color w:val="202122"/>
          <w:sz w:val="24"/>
          <w:szCs w:val="24"/>
        </w:rPr>
        <w:t xml:space="preserve"> decu iz siromašnijih sredina preko marketinga koji izostavlja rizike i ograničenja vojnog života. Neki </w:t>
      </w:r>
      <w:proofErr w:type="gramStart"/>
      <w:r w:rsidRPr="00AA4518">
        <w:rPr>
          <w:rFonts w:ascii="Arial" w:eastAsia="Times New Roman" w:hAnsi="Arial" w:cs="Arial"/>
          <w:color w:val="202122"/>
          <w:sz w:val="24"/>
          <w:szCs w:val="24"/>
        </w:rPr>
        <w:t>od</w:t>
      </w:r>
      <w:proofErr w:type="gramEnd"/>
      <w:r w:rsidRPr="00AA4518">
        <w:rPr>
          <w:rFonts w:ascii="Arial" w:eastAsia="Times New Roman" w:hAnsi="Arial" w:cs="Arial"/>
          <w:color w:val="202122"/>
          <w:sz w:val="24"/>
          <w:szCs w:val="24"/>
        </w:rPr>
        <w:t xml:space="preserve"> akademika vodili su debatu da marketing ove vrste kapitalizira na psihičkoj osetljivosti preko emocionalnog donošenja odluka.</w:t>
      </w:r>
      <w:r w:rsidR="00A24FE8" w:rsidRPr="00AA4518">
        <w:rPr>
          <w:rFonts w:ascii="Arial" w:eastAsia="Times New Roman" w:hAnsi="Arial" w:cs="Arial"/>
          <w:color w:val="202122"/>
          <w:sz w:val="24"/>
          <w:szCs w:val="24"/>
        </w:rPr>
        <w:t xml:space="preserve"> </w:t>
      </w:r>
    </w:p>
    <w:p w:rsidR="00AA4518" w:rsidRPr="00AA4518" w:rsidRDefault="00AA4518" w:rsidP="007D078F">
      <w:pPr>
        <w:pBdr>
          <w:bottom w:val="single" w:sz="6" w:space="0" w:color="A2A9B1"/>
        </w:pBdr>
        <w:spacing w:before="240" w:after="60" w:line="360" w:lineRule="auto"/>
        <w:jc w:val="both"/>
        <w:outlineLvl w:val="1"/>
        <w:rPr>
          <w:rFonts w:ascii="Georgia" w:eastAsia="Times New Roman" w:hAnsi="Georgia" w:cs="Arial"/>
          <w:color w:val="000000"/>
          <w:sz w:val="36"/>
          <w:szCs w:val="36"/>
        </w:rPr>
      </w:pPr>
      <w:r w:rsidRPr="00AA4518">
        <w:rPr>
          <w:rFonts w:ascii="Georgia" w:eastAsia="Times New Roman" w:hAnsi="Georgia" w:cs="Arial"/>
          <w:color w:val="000000"/>
          <w:sz w:val="36"/>
          <w:szCs w:val="36"/>
        </w:rPr>
        <w:t>Međunarodno pravo</w:t>
      </w:r>
    </w:p>
    <w:p w:rsidR="00AA4518" w:rsidRPr="00AA4518" w:rsidRDefault="00AA4518" w:rsidP="007D078F">
      <w:pPr>
        <w:spacing w:before="72" w:after="0" w:line="360" w:lineRule="auto"/>
        <w:jc w:val="both"/>
        <w:outlineLvl w:val="2"/>
        <w:rPr>
          <w:rFonts w:ascii="Arial" w:eastAsia="Times New Roman" w:hAnsi="Arial" w:cs="Arial"/>
          <w:b/>
          <w:bCs/>
          <w:color w:val="000000"/>
          <w:sz w:val="29"/>
          <w:szCs w:val="29"/>
        </w:rPr>
      </w:pPr>
      <w:r w:rsidRPr="00AA4518">
        <w:rPr>
          <w:rFonts w:ascii="Arial" w:eastAsia="Times New Roman" w:hAnsi="Arial" w:cs="Arial"/>
          <w:b/>
          <w:bCs/>
          <w:color w:val="000000"/>
          <w:sz w:val="29"/>
          <w:szCs w:val="29"/>
        </w:rPr>
        <w:t>Regrutovanje i korišćenje dece</w:t>
      </w:r>
    </w:p>
    <w:p w:rsidR="00AA4518" w:rsidRPr="00AA4518" w:rsidRDefault="00AA4518" w:rsidP="007D078F">
      <w:pPr>
        <w:spacing w:before="120" w:after="120" w:line="360" w:lineRule="auto"/>
        <w:jc w:val="both"/>
        <w:rPr>
          <w:rFonts w:ascii="Arial" w:eastAsia="Times New Roman" w:hAnsi="Arial" w:cs="Arial"/>
          <w:color w:val="202122"/>
          <w:sz w:val="24"/>
          <w:szCs w:val="24"/>
        </w:rPr>
      </w:pPr>
    </w:p>
    <w:p w:rsidR="00AA4518" w:rsidRPr="00AA4518" w:rsidRDefault="007D078F" w:rsidP="007D078F">
      <w:pPr>
        <w:spacing w:before="120" w:after="120" w:line="360" w:lineRule="auto"/>
        <w:jc w:val="both"/>
        <w:rPr>
          <w:rFonts w:ascii="Arial" w:eastAsia="Times New Roman" w:hAnsi="Arial" w:cs="Arial"/>
          <w:color w:val="202122"/>
          <w:sz w:val="24"/>
          <w:szCs w:val="24"/>
        </w:rPr>
      </w:pPr>
      <w:hyperlink r:id="rId60" w:tooltip="Конвенција о правима детета" w:history="1">
        <w:r w:rsidR="00AA4518" w:rsidRPr="00AA4518">
          <w:rPr>
            <w:rFonts w:ascii="Arial" w:eastAsia="Times New Roman" w:hAnsi="Arial" w:cs="Arial"/>
            <w:color w:val="0B0080"/>
            <w:sz w:val="24"/>
            <w:szCs w:val="24"/>
            <w:u w:val="single"/>
          </w:rPr>
          <w:t>Konvencija o pravima deteta</w:t>
        </w:r>
      </w:hyperlink>
      <w:r w:rsidR="00AA4518" w:rsidRPr="00AA4518">
        <w:rPr>
          <w:rFonts w:ascii="Arial" w:eastAsia="Times New Roman" w:hAnsi="Arial" w:cs="Arial"/>
          <w:color w:val="202122"/>
          <w:sz w:val="24"/>
          <w:szCs w:val="24"/>
        </w:rPr>
        <w:t xml:space="preserve"> definiše dete kao bilo koje lice mlađe </w:t>
      </w:r>
      <w:proofErr w:type="gramStart"/>
      <w:r w:rsidR="00AA4518" w:rsidRPr="00AA4518">
        <w:rPr>
          <w:rFonts w:ascii="Arial" w:eastAsia="Times New Roman" w:hAnsi="Arial" w:cs="Arial"/>
          <w:color w:val="202122"/>
          <w:sz w:val="24"/>
          <w:szCs w:val="24"/>
        </w:rPr>
        <w:t>od</w:t>
      </w:r>
      <w:proofErr w:type="gramEnd"/>
      <w:r w:rsidR="00AA4518" w:rsidRPr="00AA4518">
        <w:rPr>
          <w:rFonts w:ascii="Arial" w:eastAsia="Times New Roman" w:hAnsi="Arial" w:cs="Arial"/>
          <w:color w:val="202122"/>
          <w:sz w:val="24"/>
          <w:szCs w:val="24"/>
        </w:rPr>
        <w:t xml:space="preserve"> 18 godina. </w:t>
      </w:r>
      <w:hyperlink r:id="rId61" w:tooltip="Pariski principi (страница не постоји)" w:history="1">
        <w:r w:rsidR="00AA4518" w:rsidRPr="00AA4518">
          <w:rPr>
            <w:rFonts w:ascii="Arial" w:eastAsia="Times New Roman" w:hAnsi="Arial" w:cs="Arial"/>
            <w:color w:val="A55858"/>
            <w:sz w:val="24"/>
            <w:szCs w:val="24"/>
            <w:u w:val="single"/>
          </w:rPr>
          <w:t>Pariski principi</w:t>
        </w:r>
      </w:hyperlink>
      <w:r w:rsidR="00AA4518" w:rsidRPr="00AA4518">
        <w:rPr>
          <w:rFonts w:ascii="Arial" w:eastAsia="Times New Roman" w:hAnsi="Arial" w:cs="Arial"/>
          <w:color w:val="202122"/>
          <w:sz w:val="24"/>
          <w:szCs w:val="24"/>
        </w:rPr>
        <w:t xml:space="preserve"> definišu dete povezano </w:t>
      </w:r>
      <w:proofErr w:type="gramStart"/>
      <w:r w:rsidR="00AA4518" w:rsidRPr="00AA4518">
        <w:rPr>
          <w:rFonts w:ascii="Arial" w:eastAsia="Times New Roman" w:hAnsi="Arial" w:cs="Arial"/>
          <w:color w:val="202122"/>
          <w:sz w:val="24"/>
          <w:szCs w:val="24"/>
        </w:rPr>
        <w:t>sa</w:t>
      </w:r>
      <w:proofErr w:type="gramEnd"/>
      <w:r w:rsidR="00AA4518" w:rsidRPr="00AA4518">
        <w:rPr>
          <w:rFonts w:ascii="Arial" w:eastAsia="Times New Roman" w:hAnsi="Arial" w:cs="Arial"/>
          <w:color w:val="202122"/>
          <w:sz w:val="24"/>
          <w:szCs w:val="24"/>
        </w:rPr>
        <w:t xml:space="preserve"> oružanom silom ili grupom kao:</w:t>
      </w:r>
    </w:p>
    <w:p w:rsidR="00AA4518" w:rsidRPr="00AA4518" w:rsidRDefault="00AA4518" w:rsidP="007D078F">
      <w:pPr>
        <w:spacing w:line="360" w:lineRule="auto"/>
        <w:jc w:val="both"/>
        <w:rPr>
          <w:rFonts w:ascii="Arial" w:eastAsia="Times New Roman" w:hAnsi="Arial" w:cs="Arial"/>
          <w:color w:val="202122"/>
          <w:sz w:val="24"/>
          <w:szCs w:val="24"/>
        </w:rPr>
      </w:pPr>
      <w:r w:rsidRPr="00AA4518">
        <w:rPr>
          <w:rFonts w:ascii="Arial" w:eastAsia="Times New Roman" w:hAnsi="Arial" w:cs="Arial"/>
          <w:color w:val="202122"/>
          <w:sz w:val="24"/>
          <w:szCs w:val="24"/>
        </w:rPr>
        <w:t xml:space="preserve">… bilo koju osobu mlađu od 18 godina koja je ili regrutovana ili korišćena od strane oružanih snaga ili oružanih grupa u bilom kom svojstvu, uključujući, ali ne i ograničavajući se na decu, dečake i devojčice, koji se koriste kao borci, kuvari, nosači, glasnici, špijuni ili u seksualne svrhe. Dokument je odobren </w:t>
      </w:r>
      <w:proofErr w:type="gramStart"/>
      <w:r w:rsidRPr="00AA4518">
        <w:rPr>
          <w:rFonts w:ascii="Arial" w:eastAsia="Times New Roman" w:hAnsi="Arial" w:cs="Arial"/>
          <w:color w:val="202122"/>
          <w:sz w:val="24"/>
          <w:szCs w:val="24"/>
        </w:rPr>
        <w:t>od</w:t>
      </w:r>
      <w:proofErr w:type="gramEnd"/>
      <w:r w:rsidRPr="00AA4518">
        <w:rPr>
          <w:rFonts w:ascii="Arial" w:eastAsia="Times New Roman" w:hAnsi="Arial" w:cs="Arial"/>
          <w:color w:val="202122"/>
          <w:sz w:val="24"/>
          <w:szCs w:val="24"/>
        </w:rPr>
        <w:t xml:space="preserve"> strane Generalne </w:t>
      </w:r>
      <w:r w:rsidRPr="00AA4518">
        <w:rPr>
          <w:rFonts w:ascii="Arial" w:eastAsia="Times New Roman" w:hAnsi="Arial" w:cs="Arial"/>
          <w:color w:val="202122"/>
          <w:sz w:val="24"/>
          <w:szCs w:val="24"/>
        </w:rPr>
        <w:lastRenderedPageBreak/>
        <w:t xml:space="preserve">skupštine Ujedinjenih nacija. To se ne odnosi samo </w:t>
      </w:r>
      <w:proofErr w:type="gramStart"/>
      <w:r w:rsidRPr="00AA4518">
        <w:rPr>
          <w:rFonts w:ascii="Arial" w:eastAsia="Times New Roman" w:hAnsi="Arial" w:cs="Arial"/>
          <w:color w:val="202122"/>
          <w:sz w:val="24"/>
          <w:szCs w:val="24"/>
        </w:rPr>
        <w:t>na</w:t>
      </w:r>
      <w:proofErr w:type="gramEnd"/>
      <w:r w:rsidRPr="00AA4518">
        <w:rPr>
          <w:rFonts w:ascii="Arial" w:eastAsia="Times New Roman" w:hAnsi="Arial" w:cs="Arial"/>
          <w:color w:val="202122"/>
          <w:sz w:val="24"/>
          <w:szCs w:val="24"/>
        </w:rPr>
        <w:t xml:space="preserve"> dete koje je deo ili direktno učestvuje u neprijateljstvima.</w:t>
      </w:r>
      <w:r w:rsidR="00A24FE8" w:rsidRPr="00AA4518">
        <w:rPr>
          <w:rFonts w:ascii="Arial" w:eastAsia="Times New Roman" w:hAnsi="Arial" w:cs="Arial"/>
          <w:color w:val="202122"/>
          <w:sz w:val="24"/>
          <w:szCs w:val="24"/>
        </w:rPr>
        <w:t xml:space="preserve"> </w:t>
      </w:r>
    </w:p>
    <w:p w:rsidR="00AA4518" w:rsidRPr="00AA4518" w:rsidRDefault="00AA4518" w:rsidP="007D078F">
      <w:pPr>
        <w:spacing w:before="72" w:after="0" w:line="360" w:lineRule="auto"/>
        <w:jc w:val="both"/>
        <w:outlineLvl w:val="3"/>
        <w:rPr>
          <w:rFonts w:ascii="Arial" w:eastAsia="Times New Roman" w:hAnsi="Arial" w:cs="Arial"/>
          <w:b/>
          <w:bCs/>
          <w:color w:val="000000"/>
          <w:sz w:val="21"/>
          <w:szCs w:val="21"/>
        </w:rPr>
      </w:pPr>
      <w:r w:rsidRPr="00AA4518">
        <w:rPr>
          <w:rFonts w:ascii="Arial" w:eastAsia="Times New Roman" w:hAnsi="Arial" w:cs="Arial"/>
          <w:b/>
          <w:bCs/>
          <w:color w:val="000000"/>
          <w:sz w:val="21"/>
          <w:szCs w:val="21"/>
        </w:rPr>
        <w:t>Deca do 15 godina starosti</w:t>
      </w:r>
    </w:p>
    <w:p w:rsidR="00AA4518" w:rsidRPr="00AA4518" w:rsidRDefault="00AA4518" w:rsidP="007D078F">
      <w:pPr>
        <w:spacing w:before="120" w:after="120" w:line="360" w:lineRule="auto"/>
        <w:jc w:val="both"/>
        <w:rPr>
          <w:rFonts w:ascii="Arial" w:eastAsia="Times New Roman" w:hAnsi="Arial" w:cs="Arial"/>
          <w:color w:val="202122"/>
          <w:sz w:val="24"/>
          <w:szCs w:val="24"/>
        </w:rPr>
      </w:pPr>
      <w:proofErr w:type="gramStart"/>
      <w:r w:rsidRPr="00AA4518">
        <w:rPr>
          <w:rFonts w:ascii="Arial" w:eastAsia="Times New Roman" w:hAnsi="Arial" w:cs="Arial"/>
          <w:color w:val="202122"/>
          <w:sz w:val="24"/>
          <w:szCs w:val="24"/>
        </w:rPr>
        <w:t>Dodatni protokoli Ženevskim konvencijama iy 1949.</w:t>
      </w:r>
      <w:proofErr w:type="gramEnd"/>
      <w:r w:rsidRPr="00AA4518">
        <w:rPr>
          <w:rFonts w:ascii="Arial" w:eastAsia="Times New Roman" w:hAnsi="Arial" w:cs="Arial"/>
          <w:color w:val="202122"/>
          <w:sz w:val="24"/>
          <w:szCs w:val="24"/>
        </w:rPr>
        <w:t xml:space="preserve"> (</w:t>
      </w:r>
      <w:proofErr w:type="gramStart"/>
      <w:r w:rsidRPr="00AA4518">
        <w:rPr>
          <w:rFonts w:ascii="Arial" w:eastAsia="Times New Roman" w:hAnsi="Arial" w:cs="Arial"/>
          <w:color w:val="202122"/>
          <w:sz w:val="24"/>
          <w:szCs w:val="24"/>
        </w:rPr>
        <w:t>čl</w:t>
      </w:r>
      <w:proofErr w:type="gramEnd"/>
      <w:r w:rsidRPr="00AA4518">
        <w:rPr>
          <w:rFonts w:ascii="Arial" w:eastAsia="Times New Roman" w:hAnsi="Arial" w:cs="Arial"/>
          <w:color w:val="202122"/>
          <w:sz w:val="24"/>
          <w:szCs w:val="24"/>
        </w:rPr>
        <w:t>. 77.2.,1977.), Koncencija o pravima deteta (1989.) i </w:t>
      </w:r>
      <w:hyperlink r:id="rId62" w:tooltip="Римски статут Међународног кривичног суда" w:history="1">
        <w:r w:rsidRPr="00AA4518">
          <w:rPr>
            <w:rFonts w:ascii="Arial" w:eastAsia="Times New Roman" w:hAnsi="Arial" w:cs="Arial"/>
            <w:color w:val="0B0080"/>
            <w:sz w:val="24"/>
            <w:szCs w:val="24"/>
            <w:u w:val="single"/>
          </w:rPr>
          <w:t>Rimski statut Međunarodnog krivičnog suda</w:t>
        </w:r>
      </w:hyperlink>
      <w:r w:rsidRPr="00AA4518">
        <w:rPr>
          <w:rFonts w:ascii="Arial" w:eastAsia="Times New Roman" w:hAnsi="Arial" w:cs="Arial"/>
          <w:color w:val="202122"/>
          <w:sz w:val="24"/>
          <w:szCs w:val="24"/>
        </w:rPr>
        <w:t xml:space="preserve"> (2002.) zabranjuju državnim oružanim snagama i nedržavnim napružanim grupama da direktno koriste decu mlađu od 15 godina u oružanom sukobu (tehnički "neprijateljstva"). </w:t>
      </w:r>
      <w:proofErr w:type="gramStart"/>
      <w:r w:rsidRPr="00AA4518">
        <w:rPr>
          <w:rFonts w:ascii="Arial" w:eastAsia="Times New Roman" w:hAnsi="Arial" w:cs="Arial"/>
          <w:color w:val="202122"/>
          <w:sz w:val="24"/>
          <w:szCs w:val="24"/>
        </w:rPr>
        <w:t>Ovo je sada priznato kao ratni zločin.</w:t>
      </w:r>
      <w:proofErr w:type="gramEnd"/>
      <w:r w:rsidR="00A24FE8" w:rsidRPr="00AA4518">
        <w:rPr>
          <w:rFonts w:ascii="Arial" w:eastAsia="Times New Roman" w:hAnsi="Arial" w:cs="Arial"/>
          <w:color w:val="202122"/>
          <w:sz w:val="24"/>
          <w:szCs w:val="24"/>
        </w:rPr>
        <w:t xml:space="preserve"> </w:t>
      </w:r>
    </w:p>
    <w:p w:rsidR="00AA4518" w:rsidRPr="00AA4518" w:rsidRDefault="00AA4518" w:rsidP="007D078F">
      <w:pPr>
        <w:spacing w:before="72" w:after="0" w:line="360" w:lineRule="auto"/>
        <w:jc w:val="both"/>
        <w:outlineLvl w:val="3"/>
        <w:rPr>
          <w:rFonts w:ascii="Arial" w:eastAsia="Times New Roman" w:hAnsi="Arial" w:cs="Arial"/>
          <w:b/>
          <w:bCs/>
          <w:color w:val="000000"/>
          <w:sz w:val="21"/>
          <w:szCs w:val="21"/>
        </w:rPr>
      </w:pPr>
      <w:r w:rsidRPr="00AA4518">
        <w:rPr>
          <w:rFonts w:ascii="Arial" w:eastAsia="Times New Roman" w:hAnsi="Arial" w:cs="Arial"/>
          <w:b/>
          <w:bCs/>
          <w:color w:val="000000"/>
          <w:sz w:val="21"/>
          <w:szCs w:val="21"/>
        </w:rPr>
        <w:t>Deca do 18 godina starosti</w:t>
      </w:r>
    </w:p>
    <w:p w:rsidR="00AA4518" w:rsidRPr="00AA4518" w:rsidRDefault="00AA4518" w:rsidP="007D078F">
      <w:pPr>
        <w:spacing w:before="120" w:after="120" w:line="360" w:lineRule="auto"/>
        <w:jc w:val="both"/>
        <w:rPr>
          <w:rFonts w:ascii="Arial" w:eastAsia="Times New Roman" w:hAnsi="Arial" w:cs="Arial"/>
          <w:color w:val="202122"/>
          <w:sz w:val="24"/>
          <w:szCs w:val="24"/>
        </w:rPr>
      </w:pPr>
      <w:r w:rsidRPr="00AA4518">
        <w:rPr>
          <w:rFonts w:ascii="Arial" w:eastAsia="Times New Roman" w:hAnsi="Arial" w:cs="Arial"/>
          <w:color w:val="202122"/>
          <w:sz w:val="24"/>
          <w:szCs w:val="24"/>
        </w:rPr>
        <w:t xml:space="preserve">Većina država </w:t>
      </w:r>
      <w:proofErr w:type="gramStart"/>
      <w:r w:rsidRPr="00AA4518">
        <w:rPr>
          <w:rFonts w:ascii="Arial" w:eastAsia="Times New Roman" w:hAnsi="Arial" w:cs="Arial"/>
          <w:color w:val="202122"/>
          <w:sz w:val="24"/>
          <w:szCs w:val="24"/>
        </w:rPr>
        <w:t>sa</w:t>
      </w:r>
      <w:proofErr w:type="gramEnd"/>
      <w:r w:rsidRPr="00AA4518">
        <w:rPr>
          <w:rFonts w:ascii="Arial" w:eastAsia="Times New Roman" w:hAnsi="Arial" w:cs="Arial"/>
          <w:color w:val="202122"/>
          <w:sz w:val="24"/>
          <w:szCs w:val="24"/>
        </w:rPr>
        <w:t xml:space="preserve"> oružanim snagama su takođe obave</w:t>
      </w:r>
      <w:r w:rsidR="00A24FE8">
        <w:rPr>
          <w:rFonts w:ascii="Arial" w:eastAsia="Times New Roman" w:hAnsi="Arial" w:cs="Arial"/>
          <w:color w:val="202122"/>
          <w:sz w:val="24"/>
          <w:szCs w:val="24"/>
        </w:rPr>
        <w:t>z</w:t>
      </w:r>
      <w:r w:rsidRPr="00AA4518">
        <w:rPr>
          <w:rFonts w:ascii="Arial" w:eastAsia="Times New Roman" w:hAnsi="Arial" w:cs="Arial"/>
          <w:color w:val="202122"/>
          <w:sz w:val="24"/>
          <w:szCs w:val="24"/>
        </w:rPr>
        <w:t>ane višim standardima Opcionog protokola o uključivanju dece u oružane sukobe (OPAC) (2000) i </w:t>
      </w:r>
      <w:hyperlink r:id="rId63" w:tooltip="Konvencije o najgorim oblicima dečjeg rada (страница не постоји)" w:history="1">
        <w:r w:rsidRPr="00AA4518">
          <w:rPr>
            <w:rFonts w:ascii="Arial" w:eastAsia="Times New Roman" w:hAnsi="Arial" w:cs="Arial"/>
            <w:color w:val="A55858"/>
            <w:sz w:val="24"/>
            <w:szCs w:val="24"/>
            <w:u w:val="single"/>
          </w:rPr>
          <w:t>Konvencije o najgorim oblicima dečjeg rada</w:t>
        </w:r>
      </w:hyperlink>
      <w:r w:rsidRPr="00AA4518">
        <w:rPr>
          <w:rFonts w:ascii="Arial" w:eastAsia="Times New Roman" w:hAnsi="Arial" w:cs="Arial"/>
          <w:color w:val="202122"/>
          <w:sz w:val="24"/>
          <w:szCs w:val="24"/>
        </w:rPr>
        <w:t> (1999), koji zabranjuju obavezno zapošljavanje onih koji su mlađi od 18 godina.</w:t>
      </w:r>
      <w:r w:rsidR="00A24FE8" w:rsidRPr="00AA4518">
        <w:rPr>
          <w:rFonts w:ascii="Arial" w:eastAsia="Times New Roman" w:hAnsi="Arial" w:cs="Arial"/>
          <w:color w:val="202122"/>
          <w:sz w:val="24"/>
          <w:szCs w:val="24"/>
        </w:rPr>
        <w:t xml:space="preserve"> </w:t>
      </w:r>
      <w:r w:rsidRPr="00AA4518">
        <w:rPr>
          <w:rFonts w:ascii="Arial" w:eastAsia="Times New Roman" w:hAnsi="Arial" w:cs="Arial"/>
          <w:color w:val="202122"/>
          <w:sz w:val="24"/>
          <w:szCs w:val="24"/>
        </w:rPr>
        <w:t xml:space="preserve">OPAC takođe zahteva od vlade koje još uvek zapošljavaju decu (od 16 godina starosti) "preduzmu sve moguće mere, kako bi osigurale da osobe mlađe od 18 godine ne učestvuju direktno u neprijateljstvima". </w:t>
      </w:r>
      <w:proofErr w:type="gramStart"/>
      <w:r w:rsidRPr="00AA4518">
        <w:rPr>
          <w:rFonts w:ascii="Arial" w:eastAsia="Times New Roman" w:hAnsi="Arial" w:cs="Arial"/>
          <w:color w:val="202122"/>
          <w:sz w:val="24"/>
          <w:szCs w:val="24"/>
        </w:rPr>
        <w:t>Pored toga, OPAC zabranjuje nedržavnim oružanim grupama da regrutuju decu pod bilo kojim okolnostima, iako je pravna snaga toga neizvesna.</w:t>
      </w:r>
      <w:proofErr w:type="gramEnd"/>
      <w:r w:rsidR="00A24FE8" w:rsidRPr="00AA4518">
        <w:rPr>
          <w:rFonts w:ascii="Arial" w:eastAsia="Times New Roman" w:hAnsi="Arial" w:cs="Arial"/>
          <w:color w:val="202122"/>
          <w:sz w:val="24"/>
          <w:szCs w:val="24"/>
        </w:rPr>
        <w:t xml:space="preserve"> </w:t>
      </w:r>
    </w:p>
    <w:p w:rsidR="00AA4518" w:rsidRPr="00AA4518" w:rsidRDefault="00AA4518" w:rsidP="007D078F">
      <w:pPr>
        <w:spacing w:before="120" w:after="120" w:line="360" w:lineRule="auto"/>
        <w:jc w:val="both"/>
        <w:rPr>
          <w:rFonts w:ascii="Arial" w:eastAsia="Times New Roman" w:hAnsi="Arial" w:cs="Arial"/>
          <w:color w:val="202122"/>
          <w:sz w:val="24"/>
          <w:szCs w:val="24"/>
        </w:rPr>
      </w:pPr>
      <w:r w:rsidRPr="00AA4518">
        <w:rPr>
          <w:rFonts w:ascii="Arial" w:eastAsia="Times New Roman" w:hAnsi="Arial" w:cs="Arial"/>
          <w:color w:val="202122"/>
          <w:sz w:val="24"/>
          <w:szCs w:val="24"/>
        </w:rPr>
        <w:t>Najviši standard u svetu određen je </w:t>
      </w:r>
      <w:hyperlink r:id="rId64" w:tooltip="Afričkom poveljom o pravima i zaštiti dece (страница не постоји)" w:history="1">
        <w:r w:rsidRPr="00AA4518">
          <w:rPr>
            <w:rFonts w:ascii="Arial" w:eastAsia="Times New Roman" w:hAnsi="Arial" w:cs="Arial"/>
            <w:color w:val="A55858"/>
            <w:sz w:val="24"/>
            <w:szCs w:val="24"/>
            <w:u w:val="single"/>
          </w:rPr>
          <w:t>Afričkom poveljom o pravima i zaštiti dece</w:t>
        </w:r>
      </w:hyperlink>
      <w:r w:rsidRPr="00AA4518">
        <w:rPr>
          <w:rFonts w:ascii="Arial" w:eastAsia="Times New Roman" w:hAnsi="Arial" w:cs="Arial"/>
          <w:color w:val="202122"/>
          <w:sz w:val="24"/>
          <w:szCs w:val="24"/>
        </w:rPr>
        <w:t>,</w:t>
      </w:r>
      <w:r w:rsidR="00A24FE8" w:rsidRPr="00AA4518">
        <w:rPr>
          <w:rFonts w:ascii="Arial" w:eastAsia="Times New Roman" w:hAnsi="Arial" w:cs="Arial"/>
          <w:color w:val="202122"/>
          <w:sz w:val="24"/>
          <w:szCs w:val="24"/>
        </w:rPr>
        <w:t xml:space="preserve"> </w:t>
      </w:r>
      <w:r w:rsidRPr="00AA4518">
        <w:rPr>
          <w:rFonts w:ascii="Arial" w:eastAsia="Times New Roman" w:hAnsi="Arial" w:cs="Arial"/>
          <w:color w:val="202122"/>
          <w:sz w:val="24"/>
          <w:szCs w:val="24"/>
        </w:rPr>
        <w:t xml:space="preserve">koja zabranjuje državnim oružanim snaga da regrutuju decu mlađu </w:t>
      </w:r>
      <w:proofErr w:type="gramStart"/>
      <w:r w:rsidRPr="00AA4518">
        <w:rPr>
          <w:rFonts w:ascii="Arial" w:eastAsia="Times New Roman" w:hAnsi="Arial" w:cs="Arial"/>
          <w:color w:val="202122"/>
          <w:sz w:val="24"/>
          <w:szCs w:val="24"/>
        </w:rPr>
        <w:t>od</w:t>
      </w:r>
      <w:proofErr w:type="gramEnd"/>
      <w:r w:rsidRPr="00AA4518">
        <w:rPr>
          <w:rFonts w:ascii="Arial" w:eastAsia="Times New Roman" w:hAnsi="Arial" w:cs="Arial"/>
          <w:color w:val="202122"/>
          <w:sz w:val="24"/>
          <w:szCs w:val="24"/>
        </w:rPr>
        <w:t xml:space="preserve"> 18 godina pod bilo kojim okolnostima. </w:t>
      </w:r>
      <w:proofErr w:type="gramStart"/>
      <w:r w:rsidRPr="00AA4518">
        <w:rPr>
          <w:rFonts w:ascii="Arial" w:eastAsia="Times New Roman" w:hAnsi="Arial" w:cs="Arial"/>
          <w:color w:val="202122"/>
          <w:sz w:val="24"/>
          <w:szCs w:val="24"/>
        </w:rPr>
        <w:t>Većina afričkih država je ratifikovala Povelju.</w:t>
      </w:r>
      <w:proofErr w:type="gramEnd"/>
      <w:r w:rsidR="00A24FE8" w:rsidRPr="00AA4518">
        <w:rPr>
          <w:rFonts w:ascii="Arial" w:eastAsia="Times New Roman" w:hAnsi="Arial" w:cs="Arial"/>
          <w:color w:val="202122"/>
          <w:sz w:val="24"/>
          <w:szCs w:val="24"/>
        </w:rPr>
        <w:t xml:space="preserve"> </w:t>
      </w:r>
    </w:p>
    <w:p w:rsidR="00AA4518" w:rsidRPr="00AA4518" w:rsidRDefault="00AA4518" w:rsidP="007D078F">
      <w:pPr>
        <w:spacing w:before="72" w:after="0" w:line="360" w:lineRule="auto"/>
        <w:jc w:val="both"/>
        <w:outlineLvl w:val="3"/>
        <w:rPr>
          <w:rFonts w:ascii="Arial" w:eastAsia="Times New Roman" w:hAnsi="Arial" w:cs="Arial"/>
          <w:b/>
          <w:bCs/>
          <w:color w:val="000000"/>
          <w:sz w:val="21"/>
          <w:szCs w:val="21"/>
        </w:rPr>
      </w:pPr>
      <w:r w:rsidRPr="00AA4518">
        <w:rPr>
          <w:rFonts w:ascii="Arial" w:eastAsia="Times New Roman" w:hAnsi="Arial" w:cs="Arial"/>
          <w:b/>
          <w:bCs/>
          <w:color w:val="000000"/>
          <w:sz w:val="21"/>
          <w:szCs w:val="21"/>
        </w:rPr>
        <w:t>Ograničenja i nedostaci</w:t>
      </w:r>
    </w:p>
    <w:p w:rsidR="00AA4518" w:rsidRPr="00AA4518" w:rsidRDefault="00AA4518" w:rsidP="007D078F">
      <w:pPr>
        <w:spacing w:before="120" w:after="120" w:line="360" w:lineRule="auto"/>
        <w:jc w:val="both"/>
        <w:rPr>
          <w:rFonts w:ascii="Arial" w:eastAsia="Times New Roman" w:hAnsi="Arial" w:cs="Arial"/>
          <w:color w:val="202122"/>
          <w:sz w:val="24"/>
          <w:szCs w:val="24"/>
        </w:rPr>
      </w:pPr>
      <w:r w:rsidRPr="00AA4518">
        <w:rPr>
          <w:rFonts w:ascii="Arial" w:eastAsia="Times New Roman" w:hAnsi="Arial" w:cs="Arial"/>
          <w:color w:val="202122"/>
          <w:sz w:val="24"/>
          <w:szCs w:val="24"/>
        </w:rPr>
        <w:t>Države koje nisu članice OPAC-a podležu nižim standardima utvrđenim Protokolom I </w:t>
      </w:r>
      <w:hyperlink r:id="rId65" w:tooltip="Женевске конвенције" w:history="1">
        <w:r w:rsidRPr="00AA4518">
          <w:rPr>
            <w:rFonts w:ascii="Arial" w:eastAsia="Times New Roman" w:hAnsi="Arial" w:cs="Arial"/>
            <w:color w:val="0B0080"/>
            <w:sz w:val="24"/>
            <w:szCs w:val="24"/>
            <w:u w:val="single"/>
          </w:rPr>
          <w:t>Ženevskih konvencija</w:t>
        </w:r>
      </w:hyperlink>
      <w:r w:rsidRPr="00AA4518">
        <w:rPr>
          <w:rFonts w:ascii="Arial" w:eastAsia="Times New Roman" w:hAnsi="Arial" w:cs="Arial"/>
          <w:color w:val="202122"/>
          <w:sz w:val="24"/>
          <w:szCs w:val="24"/>
        </w:rPr>
        <w:t>, koji omogućavaju oružanim snagama da koriste decu koja su se dobrovoljno prijavila kao posmatrači i nosioci poruka:</w:t>
      </w:r>
      <w:r w:rsidR="00A24FE8" w:rsidRPr="00AA4518">
        <w:rPr>
          <w:rFonts w:ascii="Arial" w:eastAsia="Times New Roman" w:hAnsi="Arial" w:cs="Arial"/>
          <w:color w:val="202122"/>
          <w:sz w:val="24"/>
          <w:szCs w:val="24"/>
        </w:rPr>
        <w:t xml:space="preserve"> </w:t>
      </w:r>
    </w:p>
    <w:p w:rsidR="00AA4518" w:rsidRPr="00AA4518" w:rsidRDefault="00AA4518" w:rsidP="007D078F">
      <w:pPr>
        <w:spacing w:line="360" w:lineRule="auto"/>
        <w:jc w:val="both"/>
        <w:rPr>
          <w:rFonts w:ascii="Arial" w:eastAsia="Times New Roman" w:hAnsi="Arial" w:cs="Arial"/>
          <w:color w:val="202122"/>
          <w:sz w:val="24"/>
          <w:szCs w:val="24"/>
        </w:rPr>
      </w:pPr>
      <w:r w:rsidRPr="00AA4518">
        <w:rPr>
          <w:rFonts w:ascii="Arial" w:eastAsia="Times New Roman" w:hAnsi="Arial" w:cs="Arial"/>
          <w:color w:val="202122"/>
          <w:sz w:val="24"/>
          <w:szCs w:val="24"/>
        </w:rPr>
        <w:t xml:space="preserve">Strane u sukobu </w:t>
      </w:r>
      <w:proofErr w:type="gramStart"/>
      <w:r w:rsidRPr="00AA4518">
        <w:rPr>
          <w:rFonts w:ascii="Arial" w:eastAsia="Times New Roman" w:hAnsi="Arial" w:cs="Arial"/>
          <w:color w:val="202122"/>
          <w:sz w:val="24"/>
          <w:szCs w:val="24"/>
        </w:rPr>
        <w:t>će</w:t>
      </w:r>
      <w:proofErr w:type="gramEnd"/>
      <w:r w:rsidRPr="00AA4518">
        <w:rPr>
          <w:rFonts w:ascii="Arial" w:eastAsia="Times New Roman" w:hAnsi="Arial" w:cs="Arial"/>
          <w:color w:val="202122"/>
          <w:sz w:val="24"/>
          <w:szCs w:val="24"/>
        </w:rPr>
        <w:t xml:space="preserve"> preuzeti sve moguće mere kako bi deca koja nisu navršila 15 godina života neposredno učestvovala u neprijateljstvima, aposebno će se sizdržati od njihovog regrutovanja u svoje opružane snage. Prilikom regrutovanja osoba koje su napunila petnaest godina, </w:t>
      </w:r>
      <w:proofErr w:type="gramStart"/>
      <w:r w:rsidRPr="00AA4518">
        <w:rPr>
          <w:rFonts w:ascii="Arial" w:eastAsia="Times New Roman" w:hAnsi="Arial" w:cs="Arial"/>
          <w:color w:val="202122"/>
          <w:sz w:val="24"/>
          <w:szCs w:val="24"/>
        </w:rPr>
        <w:t>ali</w:t>
      </w:r>
      <w:proofErr w:type="gramEnd"/>
      <w:r w:rsidRPr="00AA4518">
        <w:rPr>
          <w:rFonts w:ascii="Arial" w:eastAsia="Times New Roman" w:hAnsi="Arial" w:cs="Arial"/>
          <w:color w:val="202122"/>
          <w:sz w:val="24"/>
          <w:szCs w:val="24"/>
        </w:rPr>
        <w:t xml:space="preserve"> koje nisu napunila 18 godina, strane u sukobu će nastojati da daju prednost onima koji su najstariji.</w:t>
      </w:r>
    </w:p>
    <w:p w:rsidR="00AA4518" w:rsidRPr="00AA4518" w:rsidRDefault="007D078F" w:rsidP="007D078F">
      <w:pPr>
        <w:spacing w:before="120" w:after="120" w:line="360" w:lineRule="auto"/>
        <w:jc w:val="both"/>
        <w:rPr>
          <w:rFonts w:ascii="Arial" w:eastAsia="Times New Roman" w:hAnsi="Arial" w:cs="Arial"/>
          <w:color w:val="202122"/>
          <w:sz w:val="24"/>
          <w:szCs w:val="24"/>
        </w:rPr>
      </w:pPr>
      <w:hyperlink r:id="rId66" w:tooltip="Међународни комитет Црвеног крста" w:history="1">
        <w:r w:rsidR="00AA4518" w:rsidRPr="00AA4518">
          <w:rPr>
            <w:rFonts w:ascii="Arial" w:eastAsia="Times New Roman" w:hAnsi="Arial" w:cs="Arial"/>
            <w:color w:val="0B0080"/>
            <w:sz w:val="24"/>
            <w:szCs w:val="24"/>
            <w:u w:val="single"/>
          </w:rPr>
          <w:t>Međunarodni komitet Crvenog krsta</w:t>
        </w:r>
      </w:hyperlink>
      <w:r w:rsidR="00AA4518" w:rsidRPr="00AA4518">
        <w:rPr>
          <w:rFonts w:ascii="Arial" w:eastAsia="Times New Roman" w:hAnsi="Arial" w:cs="Arial"/>
          <w:color w:val="202122"/>
          <w:sz w:val="24"/>
          <w:szCs w:val="24"/>
        </w:rPr>
        <w:t> predložio je da strane u sukobu „preduzmu sve neophodne mere” koje su konačno glasile, „preduzimanje svih mogućih mera”, što nije potpuna zabrana, jer se izvodljivo shvata kao značenje „sposobni da izvrše, urade ili ostvare, mogućno ili izvodljivo”. Tokom pregovora o klauzuli „učestvovanje u neprijateljstvima” dodata je reč „direktno”, čime se otvara mogućnost da bi deca dobrovoljci mogla biti indirektno uključena u neprijateljstva, kao što su prikupljanje i prenošenje vojnih informacija, pomoć u transportu oružja i municije, snabdevanja, itd.</w:t>
      </w:r>
      <w:r w:rsidR="00A24FE8" w:rsidRPr="00AA4518">
        <w:rPr>
          <w:rFonts w:ascii="Arial" w:eastAsia="Times New Roman" w:hAnsi="Arial" w:cs="Arial"/>
          <w:color w:val="202122"/>
          <w:sz w:val="24"/>
          <w:szCs w:val="24"/>
        </w:rPr>
        <w:t xml:space="preserve"> </w:t>
      </w:r>
    </w:p>
    <w:p w:rsidR="00AA4518" w:rsidRPr="00AA4518" w:rsidRDefault="00AA4518" w:rsidP="007D078F">
      <w:pPr>
        <w:spacing w:before="120" w:after="120" w:line="360" w:lineRule="auto"/>
        <w:jc w:val="both"/>
        <w:rPr>
          <w:rFonts w:ascii="Arial" w:eastAsia="Times New Roman" w:hAnsi="Arial" w:cs="Arial"/>
          <w:color w:val="202122"/>
          <w:sz w:val="24"/>
          <w:szCs w:val="24"/>
        </w:rPr>
      </w:pPr>
      <w:r w:rsidRPr="00AA4518">
        <w:rPr>
          <w:rFonts w:ascii="Arial" w:eastAsia="Times New Roman" w:hAnsi="Arial" w:cs="Arial"/>
          <w:color w:val="202122"/>
          <w:sz w:val="24"/>
          <w:szCs w:val="24"/>
        </w:rPr>
        <w:t>Međutim, član 4.3.c </w:t>
      </w:r>
      <w:hyperlink r:id="rId67" w:tooltip="Protokola II (страница не постоји)" w:history="1">
        <w:r w:rsidRPr="00AA4518">
          <w:rPr>
            <w:rFonts w:ascii="Arial" w:eastAsia="Times New Roman" w:hAnsi="Arial" w:cs="Arial"/>
            <w:color w:val="A55858"/>
            <w:sz w:val="24"/>
            <w:szCs w:val="24"/>
            <w:u w:val="single"/>
          </w:rPr>
          <w:t>Protokola II</w:t>
        </w:r>
      </w:hyperlink>
      <w:r w:rsidRPr="00AA4518">
        <w:rPr>
          <w:rFonts w:ascii="Arial" w:eastAsia="Times New Roman" w:hAnsi="Arial" w:cs="Arial"/>
          <w:color w:val="202122"/>
          <w:sz w:val="24"/>
          <w:szCs w:val="24"/>
        </w:rPr>
        <w:t xml:space="preserve">, dopunjen Ženevskim konvencijama </w:t>
      </w:r>
      <w:proofErr w:type="gramStart"/>
      <w:r w:rsidRPr="00AA4518">
        <w:rPr>
          <w:rFonts w:ascii="Arial" w:eastAsia="Times New Roman" w:hAnsi="Arial" w:cs="Arial"/>
          <w:color w:val="202122"/>
          <w:sz w:val="24"/>
          <w:szCs w:val="24"/>
        </w:rPr>
        <w:t>od</w:t>
      </w:r>
      <w:proofErr w:type="gramEnd"/>
      <w:r w:rsidRPr="00AA4518">
        <w:rPr>
          <w:rFonts w:ascii="Arial" w:eastAsia="Times New Roman" w:hAnsi="Arial" w:cs="Arial"/>
          <w:color w:val="202122"/>
          <w:sz w:val="24"/>
          <w:szCs w:val="24"/>
        </w:rPr>
        <w:t xml:space="preserve"> 12. </w:t>
      </w:r>
      <w:proofErr w:type="gramStart"/>
      <w:r w:rsidRPr="00AA4518">
        <w:rPr>
          <w:rFonts w:ascii="Arial" w:eastAsia="Times New Roman" w:hAnsi="Arial" w:cs="Arial"/>
          <w:color w:val="202122"/>
          <w:sz w:val="24"/>
          <w:szCs w:val="24"/>
        </w:rPr>
        <w:t>avgusta</w:t>
      </w:r>
      <w:proofErr w:type="gramEnd"/>
      <w:r w:rsidRPr="00AA4518">
        <w:rPr>
          <w:rFonts w:ascii="Arial" w:eastAsia="Times New Roman" w:hAnsi="Arial" w:cs="Arial"/>
          <w:color w:val="202122"/>
          <w:sz w:val="24"/>
          <w:szCs w:val="24"/>
        </w:rPr>
        <w:t xml:space="preserve"> 1949. </w:t>
      </w:r>
      <w:proofErr w:type="gramStart"/>
      <w:r w:rsidRPr="00AA4518">
        <w:rPr>
          <w:rFonts w:ascii="Arial" w:eastAsia="Times New Roman" w:hAnsi="Arial" w:cs="Arial"/>
          <w:color w:val="202122"/>
          <w:sz w:val="24"/>
          <w:szCs w:val="24"/>
        </w:rPr>
        <w:t>godine</w:t>
      </w:r>
      <w:proofErr w:type="gramEnd"/>
      <w:r w:rsidRPr="00AA4518">
        <w:rPr>
          <w:rFonts w:ascii="Arial" w:eastAsia="Times New Roman" w:hAnsi="Arial" w:cs="Arial"/>
          <w:color w:val="202122"/>
          <w:sz w:val="24"/>
          <w:szCs w:val="24"/>
        </w:rPr>
        <w:t xml:space="preserve">, a koji se odnose na zaštitu žrtava nemeđunarodnih oružanih sukoba, usvojen 1977. </w:t>
      </w:r>
      <w:proofErr w:type="gramStart"/>
      <w:r w:rsidRPr="00AA4518">
        <w:rPr>
          <w:rFonts w:ascii="Arial" w:eastAsia="Times New Roman" w:hAnsi="Arial" w:cs="Arial"/>
          <w:color w:val="202122"/>
          <w:sz w:val="24"/>
          <w:szCs w:val="24"/>
        </w:rPr>
        <w:t>godine</w:t>
      </w:r>
      <w:proofErr w:type="gramEnd"/>
      <w:r w:rsidRPr="00AA4518">
        <w:rPr>
          <w:rFonts w:ascii="Arial" w:eastAsia="Times New Roman" w:hAnsi="Arial" w:cs="Arial"/>
          <w:color w:val="202122"/>
          <w:sz w:val="24"/>
          <w:szCs w:val="24"/>
        </w:rPr>
        <w:t>, navodi da „deca koja nisu navršila petnaest godina života” neće biti regrutovana u oružane snage ili grupe, niti će im biti dozvoljeno da učestvuju u neprijateljstvima.</w:t>
      </w:r>
      <w:r w:rsidR="00A24FE8" w:rsidRPr="00AA4518">
        <w:rPr>
          <w:rFonts w:ascii="Arial" w:eastAsia="Times New Roman" w:hAnsi="Arial" w:cs="Arial"/>
          <w:color w:val="202122"/>
          <w:sz w:val="24"/>
          <w:szCs w:val="24"/>
        </w:rPr>
        <w:t xml:space="preserve"> </w:t>
      </w:r>
    </w:p>
    <w:p w:rsidR="00AA4518" w:rsidRPr="00AA4518" w:rsidRDefault="00AA4518" w:rsidP="007D078F">
      <w:pPr>
        <w:spacing w:before="72" w:after="0" w:line="360" w:lineRule="auto"/>
        <w:jc w:val="both"/>
        <w:outlineLvl w:val="2"/>
        <w:rPr>
          <w:rFonts w:ascii="Arial" w:eastAsia="Times New Roman" w:hAnsi="Arial" w:cs="Arial"/>
          <w:b/>
          <w:bCs/>
          <w:color w:val="000000"/>
          <w:sz w:val="29"/>
          <w:szCs w:val="29"/>
        </w:rPr>
      </w:pPr>
      <w:r w:rsidRPr="00AA4518">
        <w:rPr>
          <w:rFonts w:ascii="Arial" w:eastAsia="Times New Roman" w:hAnsi="Arial" w:cs="Arial"/>
          <w:b/>
          <w:bCs/>
          <w:color w:val="000000"/>
          <w:sz w:val="29"/>
          <w:szCs w:val="29"/>
        </w:rPr>
        <w:t>Standardi za oslobađanje i reintegraciju dece</w:t>
      </w:r>
    </w:p>
    <w:p w:rsidR="00AA4518" w:rsidRPr="00AA4518" w:rsidRDefault="00AA4518" w:rsidP="007D078F">
      <w:pPr>
        <w:spacing w:before="120" w:after="120" w:line="360" w:lineRule="auto"/>
        <w:jc w:val="both"/>
        <w:rPr>
          <w:rFonts w:ascii="Arial" w:eastAsia="Times New Roman" w:hAnsi="Arial" w:cs="Arial"/>
          <w:color w:val="202122"/>
          <w:sz w:val="24"/>
          <w:szCs w:val="24"/>
        </w:rPr>
      </w:pPr>
      <w:r w:rsidRPr="00AA4518">
        <w:rPr>
          <w:rFonts w:ascii="Arial" w:eastAsia="Times New Roman" w:hAnsi="Arial" w:cs="Arial"/>
          <w:color w:val="202122"/>
          <w:sz w:val="24"/>
          <w:szCs w:val="24"/>
        </w:rPr>
        <w:t xml:space="preserve">OPAC zahteva </w:t>
      </w:r>
      <w:proofErr w:type="gramStart"/>
      <w:r w:rsidRPr="00AA4518">
        <w:rPr>
          <w:rFonts w:ascii="Arial" w:eastAsia="Times New Roman" w:hAnsi="Arial" w:cs="Arial"/>
          <w:color w:val="202122"/>
          <w:sz w:val="24"/>
          <w:szCs w:val="24"/>
        </w:rPr>
        <w:t>od</w:t>
      </w:r>
      <w:proofErr w:type="gramEnd"/>
      <w:r w:rsidRPr="00AA4518">
        <w:rPr>
          <w:rFonts w:ascii="Arial" w:eastAsia="Times New Roman" w:hAnsi="Arial" w:cs="Arial"/>
          <w:color w:val="202122"/>
          <w:sz w:val="24"/>
          <w:szCs w:val="24"/>
        </w:rPr>
        <w:t xml:space="preserve"> vlada da demobilizuju decu u njihovoj nadležnosti, koja su regrutovana ili korišćena u neprijateljstvima i da pruže pomoć za njihov fizički i psihički oporavak i socijalnu reintegraciju. U ratu, građanskim nemirima, oružanim sukobima i drugim vandrednim situacijama, deci i mladima se takođe nudi zaštita prema „</w:t>
      </w:r>
      <w:hyperlink r:id="rId68" w:tooltip="Deklaraciji Ujedinjenih nacija o zaštiti žena i dece u hitnim slučajevima i oružanom sukobu (страница не постоји)" w:history="1">
        <w:r w:rsidRPr="00AA4518">
          <w:rPr>
            <w:rFonts w:ascii="Arial" w:eastAsia="Times New Roman" w:hAnsi="Arial" w:cs="Arial"/>
            <w:color w:val="A55858"/>
            <w:sz w:val="24"/>
            <w:szCs w:val="24"/>
            <w:u w:val="single"/>
          </w:rPr>
          <w:t>Deklaraciji Ujedinjenih nacija o zaštiti žena i dece u hitnim slučajevima i oružanom sukobu</w:t>
        </w:r>
      </w:hyperlink>
      <w:r w:rsidRPr="00AA4518">
        <w:rPr>
          <w:rFonts w:ascii="Arial" w:eastAsia="Times New Roman" w:hAnsi="Arial" w:cs="Arial"/>
          <w:color w:val="202122"/>
          <w:sz w:val="24"/>
          <w:szCs w:val="24"/>
        </w:rPr>
        <w:t xml:space="preserve">”. </w:t>
      </w:r>
      <w:proofErr w:type="gramStart"/>
      <w:r w:rsidRPr="00AA4518">
        <w:rPr>
          <w:rFonts w:ascii="Arial" w:eastAsia="Times New Roman" w:hAnsi="Arial" w:cs="Arial"/>
          <w:color w:val="202122"/>
          <w:sz w:val="24"/>
          <w:szCs w:val="24"/>
        </w:rPr>
        <w:t>U cilju odgovarajućeg razoružanja demobilizacije i reintegracije bivših pripadnika naoružanih grupa, Ujedinjene nacije su pokrenule integrisane DDR standard, 2006.</w:t>
      </w:r>
      <w:bookmarkStart w:id="0" w:name="_GoBack"/>
      <w:bookmarkEnd w:id="0"/>
      <w:proofErr w:type="gramEnd"/>
      <w:r w:rsidR="00132A1B" w:rsidRPr="00AA4518">
        <w:rPr>
          <w:rFonts w:ascii="Arial" w:eastAsia="Times New Roman" w:hAnsi="Arial" w:cs="Arial"/>
          <w:color w:val="202122"/>
          <w:sz w:val="24"/>
          <w:szCs w:val="24"/>
        </w:rPr>
        <w:t xml:space="preserve"> </w:t>
      </w:r>
    </w:p>
    <w:p w:rsidR="00B14FB5" w:rsidRDefault="00B14FB5" w:rsidP="007D078F">
      <w:pPr>
        <w:spacing w:line="360" w:lineRule="auto"/>
        <w:jc w:val="both"/>
      </w:pPr>
    </w:p>
    <w:sectPr w:rsidR="00B14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F60FE"/>
    <w:multiLevelType w:val="multilevel"/>
    <w:tmpl w:val="7DF6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1E2727"/>
    <w:multiLevelType w:val="multilevel"/>
    <w:tmpl w:val="8A766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1A3696"/>
    <w:multiLevelType w:val="multilevel"/>
    <w:tmpl w:val="97C00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18"/>
    <w:rsid w:val="00132A1B"/>
    <w:rsid w:val="004F27C0"/>
    <w:rsid w:val="007D078F"/>
    <w:rsid w:val="00A24FE8"/>
    <w:rsid w:val="00AA4518"/>
    <w:rsid w:val="00B1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45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45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45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A451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51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45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451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A4518"/>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AA4518"/>
  </w:style>
  <w:style w:type="character" w:styleId="Hyperlink">
    <w:name w:val="Hyperlink"/>
    <w:basedOn w:val="DefaultParagraphFont"/>
    <w:uiPriority w:val="99"/>
    <w:semiHidden/>
    <w:unhideWhenUsed/>
    <w:rsid w:val="00AA4518"/>
    <w:rPr>
      <w:color w:val="0000FF"/>
      <w:u w:val="single"/>
    </w:rPr>
  </w:style>
  <w:style w:type="character" w:styleId="FollowedHyperlink">
    <w:name w:val="FollowedHyperlink"/>
    <w:basedOn w:val="DefaultParagraphFont"/>
    <w:uiPriority w:val="99"/>
    <w:semiHidden/>
    <w:unhideWhenUsed/>
    <w:rsid w:val="00AA4518"/>
    <w:rPr>
      <w:color w:val="800080"/>
      <w:u w:val="single"/>
    </w:rPr>
  </w:style>
  <w:style w:type="paragraph" w:styleId="NormalWeb">
    <w:name w:val="Normal (Web)"/>
    <w:basedOn w:val="Normal"/>
    <w:uiPriority w:val="99"/>
    <w:semiHidden/>
    <w:unhideWhenUsed/>
    <w:rsid w:val="00AA45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span">
    <w:name w:val="toctogglespan"/>
    <w:basedOn w:val="DefaultParagraphFont"/>
    <w:rsid w:val="00AA4518"/>
  </w:style>
  <w:style w:type="character" w:customStyle="1" w:styleId="tocnumber">
    <w:name w:val="tocnumber"/>
    <w:basedOn w:val="DefaultParagraphFont"/>
    <w:rsid w:val="00AA4518"/>
  </w:style>
  <w:style w:type="character" w:customStyle="1" w:styleId="toctext">
    <w:name w:val="toctext"/>
    <w:basedOn w:val="DefaultParagraphFont"/>
    <w:rsid w:val="00AA4518"/>
  </w:style>
  <w:style w:type="character" w:customStyle="1" w:styleId="mw-headline">
    <w:name w:val="mw-headline"/>
    <w:basedOn w:val="DefaultParagraphFont"/>
    <w:rsid w:val="00AA4518"/>
  </w:style>
  <w:style w:type="character" w:customStyle="1" w:styleId="mw-editsection">
    <w:name w:val="mw-editsection"/>
    <w:basedOn w:val="DefaultParagraphFont"/>
    <w:rsid w:val="00AA4518"/>
  </w:style>
  <w:style w:type="character" w:customStyle="1" w:styleId="mw-editsection-bracket">
    <w:name w:val="mw-editsection-bracket"/>
    <w:basedOn w:val="DefaultParagraphFont"/>
    <w:rsid w:val="00AA4518"/>
  </w:style>
  <w:style w:type="character" w:customStyle="1" w:styleId="mw-editsection-divider">
    <w:name w:val="mw-editsection-divider"/>
    <w:basedOn w:val="DefaultParagraphFont"/>
    <w:rsid w:val="00AA4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45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45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45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A451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51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45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451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A4518"/>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AA4518"/>
  </w:style>
  <w:style w:type="character" w:styleId="Hyperlink">
    <w:name w:val="Hyperlink"/>
    <w:basedOn w:val="DefaultParagraphFont"/>
    <w:uiPriority w:val="99"/>
    <w:semiHidden/>
    <w:unhideWhenUsed/>
    <w:rsid w:val="00AA4518"/>
    <w:rPr>
      <w:color w:val="0000FF"/>
      <w:u w:val="single"/>
    </w:rPr>
  </w:style>
  <w:style w:type="character" w:styleId="FollowedHyperlink">
    <w:name w:val="FollowedHyperlink"/>
    <w:basedOn w:val="DefaultParagraphFont"/>
    <w:uiPriority w:val="99"/>
    <w:semiHidden/>
    <w:unhideWhenUsed/>
    <w:rsid w:val="00AA4518"/>
    <w:rPr>
      <w:color w:val="800080"/>
      <w:u w:val="single"/>
    </w:rPr>
  </w:style>
  <w:style w:type="paragraph" w:styleId="NormalWeb">
    <w:name w:val="Normal (Web)"/>
    <w:basedOn w:val="Normal"/>
    <w:uiPriority w:val="99"/>
    <w:semiHidden/>
    <w:unhideWhenUsed/>
    <w:rsid w:val="00AA45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span">
    <w:name w:val="toctogglespan"/>
    <w:basedOn w:val="DefaultParagraphFont"/>
    <w:rsid w:val="00AA4518"/>
  </w:style>
  <w:style w:type="character" w:customStyle="1" w:styleId="tocnumber">
    <w:name w:val="tocnumber"/>
    <w:basedOn w:val="DefaultParagraphFont"/>
    <w:rsid w:val="00AA4518"/>
  </w:style>
  <w:style w:type="character" w:customStyle="1" w:styleId="toctext">
    <w:name w:val="toctext"/>
    <w:basedOn w:val="DefaultParagraphFont"/>
    <w:rsid w:val="00AA4518"/>
  </w:style>
  <w:style w:type="character" w:customStyle="1" w:styleId="mw-headline">
    <w:name w:val="mw-headline"/>
    <w:basedOn w:val="DefaultParagraphFont"/>
    <w:rsid w:val="00AA4518"/>
  </w:style>
  <w:style w:type="character" w:customStyle="1" w:styleId="mw-editsection">
    <w:name w:val="mw-editsection"/>
    <w:basedOn w:val="DefaultParagraphFont"/>
    <w:rsid w:val="00AA4518"/>
  </w:style>
  <w:style w:type="character" w:customStyle="1" w:styleId="mw-editsection-bracket">
    <w:name w:val="mw-editsection-bracket"/>
    <w:basedOn w:val="DefaultParagraphFont"/>
    <w:rsid w:val="00AA4518"/>
  </w:style>
  <w:style w:type="character" w:customStyle="1" w:styleId="mw-editsection-divider">
    <w:name w:val="mw-editsection-divider"/>
    <w:basedOn w:val="DefaultParagraphFont"/>
    <w:rsid w:val="00AA4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222075">
      <w:bodyDiv w:val="1"/>
      <w:marLeft w:val="0"/>
      <w:marRight w:val="0"/>
      <w:marTop w:val="0"/>
      <w:marBottom w:val="0"/>
      <w:divBdr>
        <w:top w:val="none" w:sz="0" w:space="0" w:color="auto"/>
        <w:left w:val="none" w:sz="0" w:space="0" w:color="auto"/>
        <w:bottom w:val="none" w:sz="0" w:space="0" w:color="auto"/>
        <w:right w:val="none" w:sz="0" w:space="0" w:color="auto"/>
      </w:divBdr>
      <w:divsChild>
        <w:div w:id="159544255">
          <w:marLeft w:val="0"/>
          <w:marRight w:val="0"/>
          <w:marTop w:val="0"/>
          <w:marBottom w:val="0"/>
          <w:divBdr>
            <w:top w:val="none" w:sz="0" w:space="0" w:color="auto"/>
            <w:left w:val="none" w:sz="0" w:space="0" w:color="auto"/>
            <w:bottom w:val="none" w:sz="0" w:space="0" w:color="auto"/>
            <w:right w:val="none" w:sz="0" w:space="0" w:color="auto"/>
          </w:divBdr>
          <w:divsChild>
            <w:div w:id="802424340">
              <w:marLeft w:val="0"/>
              <w:marRight w:val="0"/>
              <w:marTop w:val="0"/>
              <w:marBottom w:val="0"/>
              <w:divBdr>
                <w:top w:val="none" w:sz="0" w:space="0" w:color="auto"/>
                <w:left w:val="none" w:sz="0" w:space="0" w:color="auto"/>
                <w:bottom w:val="none" w:sz="0" w:space="0" w:color="auto"/>
                <w:right w:val="none" w:sz="0" w:space="0" w:color="auto"/>
              </w:divBdr>
            </w:div>
            <w:div w:id="5400153">
              <w:marLeft w:val="0"/>
              <w:marRight w:val="0"/>
              <w:marTop w:val="0"/>
              <w:marBottom w:val="0"/>
              <w:divBdr>
                <w:top w:val="none" w:sz="0" w:space="0" w:color="auto"/>
                <w:left w:val="none" w:sz="0" w:space="0" w:color="auto"/>
                <w:bottom w:val="none" w:sz="0" w:space="0" w:color="auto"/>
                <w:right w:val="none" w:sz="0" w:space="0" w:color="auto"/>
              </w:divBdr>
              <w:divsChild>
                <w:div w:id="337773294">
                  <w:marLeft w:val="0"/>
                  <w:marRight w:val="0"/>
                  <w:marTop w:val="0"/>
                  <w:marBottom w:val="0"/>
                  <w:divBdr>
                    <w:top w:val="none" w:sz="0" w:space="0" w:color="auto"/>
                    <w:left w:val="none" w:sz="0" w:space="0" w:color="auto"/>
                    <w:bottom w:val="none" w:sz="0" w:space="0" w:color="auto"/>
                    <w:right w:val="none" w:sz="0" w:space="0" w:color="auto"/>
                  </w:divBdr>
                  <w:divsChild>
                    <w:div w:id="549733596">
                      <w:marLeft w:val="0"/>
                      <w:marRight w:val="0"/>
                      <w:marTop w:val="0"/>
                      <w:marBottom w:val="0"/>
                      <w:divBdr>
                        <w:top w:val="single" w:sz="6" w:space="5" w:color="A2A9B1"/>
                        <w:left w:val="single" w:sz="6" w:space="5" w:color="A2A9B1"/>
                        <w:bottom w:val="single" w:sz="6" w:space="5" w:color="A2A9B1"/>
                        <w:right w:val="single" w:sz="6" w:space="5" w:color="A2A9B1"/>
                      </w:divBdr>
                    </w:div>
                    <w:div w:id="2109693490">
                      <w:blockQuote w:val="1"/>
                      <w:marLeft w:val="0"/>
                      <w:marRight w:val="0"/>
                      <w:marTop w:val="240"/>
                      <w:marBottom w:val="240"/>
                      <w:divBdr>
                        <w:top w:val="none" w:sz="0" w:space="0" w:color="auto"/>
                        <w:left w:val="none" w:sz="0" w:space="0" w:color="auto"/>
                        <w:bottom w:val="none" w:sz="0" w:space="0" w:color="auto"/>
                        <w:right w:val="none" w:sz="0" w:space="0" w:color="auto"/>
                      </w:divBdr>
                    </w:div>
                    <w:div w:id="937786169">
                      <w:blockQuote w:val="1"/>
                      <w:marLeft w:val="0"/>
                      <w:marRight w:val="0"/>
                      <w:marTop w:val="240"/>
                      <w:marBottom w:val="240"/>
                      <w:divBdr>
                        <w:top w:val="none" w:sz="0" w:space="0" w:color="auto"/>
                        <w:left w:val="none" w:sz="0" w:space="0" w:color="auto"/>
                        <w:bottom w:val="none" w:sz="0" w:space="0" w:color="auto"/>
                        <w:right w:val="none" w:sz="0" w:space="0" w:color="auto"/>
                      </w:divBdr>
                    </w:div>
                    <w:div w:id="189118339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r.wikipedia.org/wiki/%D0%90%D0%B3%D1%80%D0%B5%D1%81%D0%B8%D0%B2%D0%BD%D0%BE%D1%81%D1%82" TargetMode="External"/><Relationship Id="rId18" Type="http://schemas.openxmlformats.org/officeDocument/2006/relationships/hyperlink" Target="https://sr.wikipedia.org/w/index.php?title=Istorija_dece_u_vojsci&amp;action=edit&amp;redlink=1" TargetMode="External"/><Relationship Id="rId26" Type="http://schemas.openxmlformats.org/officeDocument/2006/relationships/hyperlink" Target="https://sr.wikipedia.org/wiki/%D0%A1%D1%83%D0%B4%D0%B0%D0%BD" TargetMode="External"/><Relationship Id="rId39" Type="http://schemas.openxmlformats.org/officeDocument/2006/relationships/hyperlink" Target="https://sr.wikipedia.org/wiki/%D0%A1%D0%BE%D0%BC%D0%B0%D0%BB%D0%B8%D1%98%D0%B0" TargetMode="External"/><Relationship Id="rId21" Type="http://schemas.openxmlformats.org/officeDocument/2006/relationships/hyperlink" Target="https://sr.wikipedia.org/w/index.php?title=Optimalnog_protokola_o_ume%C5%A1anosti_dece_u_naoru%C5%BEanim_konfliktima&amp;action=edit&amp;redlink=1" TargetMode="External"/><Relationship Id="rId34" Type="http://schemas.openxmlformats.org/officeDocument/2006/relationships/hyperlink" Target="https://sr.wikipedia.org/w/index.php?title=Teroristi%C4%8Dkim_organizacijama&amp;action=edit&amp;redlink=1" TargetMode="External"/><Relationship Id="rId42" Type="http://schemas.openxmlformats.org/officeDocument/2006/relationships/hyperlink" Target="https://sr.wikipedia.org/wiki/%D0%98%D1%81%D0%BB%D0%B0%D0%BC%D0%B8%D0%B7%D0%B0%D0%BC" TargetMode="External"/><Relationship Id="rId47" Type="http://schemas.openxmlformats.org/officeDocument/2006/relationships/hyperlink" Target="https://sr.wikipedia.org/sr-el/Deca_u_vojsci" TargetMode="External"/><Relationship Id="rId50" Type="http://schemas.openxmlformats.org/officeDocument/2006/relationships/hyperlink" Target="https://sr.wikipedia.org/w/index.php?title=Obred_prelaska&amp;action=edit&amp;redlink=1" TargetMode="External"/><Relationship Id="rId55" Type="http://schemas.openxmlformats.org/officeDocument/2006/relationships/hyperlink" Target="https://sr.wikipedia.org/wiki/%D0%90%D0%B3%D1%80%D0%B5%D1%81%D0%B8%D0%B2%D0%BD%D0%BE%D1%81%D1%82" TargetMode="External"/><Relationship Id="rId63" Type="http://schemas.openxmlformats.org/officeDocument/2006/relationships/hyperlink" Target="https://sr.wikipedia.org/w/index.php?title=Konvencije_o_najgorim_oblicima_de%C4%8Djeg_rada&amp;action=edit&amp;redlink=1" TargetMode="External"/><Relationship Id="rId68" Type="http://schemas.openxmlformats.org/officeDocument/2006/relationships/hyperlink" Target="https://sr.wikipedia.org/w/index.php?title=Deklaraciji_Ujedinjenih_nacija_o_za%C5%A1titi_%C5%BEena_i_dece_u_hitnim_slu%C4%8Dajevima_i_oru%C5%BEanom_sukobu&amp;action=edit&amp;redlink=1" TargetMode="External"/><Relationship Id="rId7" Type="http://schemas.openxmlformats.org/officeDocument/2006/relationships/hyperlink" Target="https://sr.wikipedia.org/w/index.php?title=Naoru%C5%BEane_jedinice&amp;action=edit&amp;redlink=1" TargetMode="External"/><Relationship Id="rId2" Type="http://schemas.openxmlformats.org/officeDocument/2006/relationships/styles" Target="styles.xml"/><Relationship Id="rId16" Type="http://schemas.openxmlformats.org/officeDocument/2006/relationships/image" Target="media/image1.wmf"/><Relationship Id="rId29" Type="http://schemas.openxmlformats.org/officeDocument/2006/relationships/hyperlink" Target="https://sr.wikipedia.org/wiki/%D0%93%D1%80%D0%B0%D1%92%D0%B0%D0%BD%D1%81%D0%BA%D0%B8_%D1%80%D0%B0%D1%82_%D1%83_%D0%88%D0%B5%D0%BC%D0%B5%D0%BD%D1%83_(%D0%BE%D0%B4_2015)" TargetMode="External"/><Relationship Id="rId1" Type="http://schemas.openxmlformats.org/officeDocument/2006/relationships/numbering" Target="numbering.xml"/><Relationship Id="rId6" Type="http://schemas.openxmlformats.org/officeDocument/2006/relationships/hyperlink" Target="https://sr.wikipedia.org/wiki/%D0%9A%D0%BE%D0%BD%D0%B2%D0%B5%D0%BD%D1%86%D0%B8%D1%98%D0%B0_%D0%BE_%D0%BF%D1%80%D0%B0%D0%B2%D0%B8%D0%BC%D0%B0_%D0%B4%D0%B5%D1%82%D0%B5%D1%82%D0%B0" TargetMode="External"/><Relationship Id="rId11" Type="http://schemas.openxmlformats.org/officeDocument/2006/relationships/hyperlink" Target="https://sr.wikipedia.org/w/index.php?title=Vojnu_regrutaciju&amp;action=edit&amp;redlink=1" TargetMode="External"/><Relationship Id="rId24" Type="http://schemas.openxmlformats.org/officeDocument/2006/relationships/hyperlink" Target="https://sr.wikipedia.org/wiki/%D0%A1%D0%B0%D1%83%D0%B4%D0%B8%D1%98%D1%81%D0%BA%D0%B0_%D0%90%D1%80%D0%B0%D0%B1%D0%B8%D1%98%D0%B0" TargetMode="External"/><Relationship Id="rId32" Type="http://schemas.openxmlformats.org/officeDocument/2006/relationships/hyperlink" Target="https://sr.wikipedia.org/wiki/%D0%9C%D0%B8%D0%BB%D0%B8%D1%86%D0%B8%D1%98%D0%B0" TargetMode="External"/><Relationship Id="rId37" Type="http://schemas.openxmlformats.org/officeDocument/2006/relationships/hyperlink" Target="https://sr.wikipedia.org/wiki/%D0%A6%D0%B5%D0%BD%D1%82%D1%80%D0%B0%D0%BB%D0%BD%D0%BE%D0%B0%D1%84%D1%80%D0%B8%D1%87%D0%BA%D0%B0_%D0%A0%D0%B5%D0%BF%D1%83%D0%B1%D0%BB%D0%B8%D0%BA%D0%B0" TargetMode="External"/><Relationship Id="rId40" Type="http://schemas.openxmlformats.org/officeDocument/2006/relationships/hyperlink" Target="https://sr.wikipedia.org/w/index.php?title=Front_islamskih_oslobodioca_Moro&amp;action=edit&amp;redlink=1" TargetMode="External"/><Relationship Id="rId45" Type="http://schemas.openxmlformats.org/officeDocument/2006/relationships/hyperlink" Target="https://sr.wikipedia.org/wiki/%D0%9A%D0%B0%D0%BD%D1%86%D0%B5%D0%BB%D0%B0%D1%80%D0%B8%D1%98%D0%B0_%D0%A3%D1%98%D0%B5%D0%B4%D0%B8%D1%9A%D0%B5%D0%BD%D0%B8%D1%85_%D0%BD%D0%B0%D1%86%D0%B8%D1%98%D0%B0_%D0%B7%D0%B0_%D0%BA%D0%BE%D0%BE%D1%80%D0%B4%D0%B8%D0%BD%D0%B0%D1%86%D0%B8%D1%98%D1%83_%D1%85%D1%83%D0%BC%D0%B0%D0%BD%D0%B8%D1%82%D0%B0%D1%80%D0%BD%D0%B8%D1%85_%D0%BF%D0%B8%D1%82%D0%B0%D1%9A%D0%B0" TargetMode="External"/><Relationship Id="rId53" Type="http://schemas.openxmlformats.org/officeDocument/2006/relationships/hyperlink" Target="https://sr.wikipedia.org/w/index.php?title=Grasa_Ma%C5%A1e&amp;action=edit&amp;redlink=1" TargetMode="External"/><Relationship Id="rId58" Type="http://schemas.openxmlformats.org/officeDocument/2006/relationships/hyperlink" Target="https://sr.wikipedia.org/wiki/Zlostavljanje" TargetMode="External"/><Relationship Id="rId66" Type="http://schemas.openxmlformats.org/officeDocument/2006/relationships/hyperlink" Target="https://sr.wikipedia.org/wiki/%D0%9C%D0%B5%D1%92%D1%83%D0%BD%D0%B0%D1%80%D0%BE%D0%B4%D0%BD%D0%B8_%D0%BA%D0%BE%D0%BC%D0%B8%D1%82%D0%B5%D1%82_%D0%A6%D1%80%D0%B2%D0%B5%D0%BD%D0%BE%D0%B3_%D0%BA%D1%80%D1%81%D1%82%D0%B0" TargetMode="External"/><Relationship Id="rId5" Type="http://schemas.openxmlformats.org/officeDocument/2006/relationships/webSettings" Target="webSettings.xml"/><Relationship Id="rId15" Type="http://schemas.openxmlformats.org/officeDocument/2006/relationships/hyperlink" Target="https://sr.wikipedia.org/wiki/%D0%98%D1%81%D0%BB%D0%B0%D0%BC%D0%B8%D0%B7%D0%B0%D0%BC" TargetMode="External"/><Relationship Id="rId23" Type="http://schemas.openxmlformats.org/officeDocument/2006/relationships/hyperlink" Target="https://sr.wikipedia.org/w/index.php?title=Vojne_obuke&amp;action=edit&amp;redlink=1" TargetMode="External"/><Relationship Id="rId28" Type="http://schemas.openxmlformats.org/officeDocument/2006/relationships/hyperlink" Target="https://sr.wikipedia.org/wiki/%D0%90%D0%BD%D1%81%D0%B0%D1%80_%D0%90%D0%BB%D0%B0%D1%85" TargetMode="External"/><Relationship Id="rId36" Type="http://schemas.openxmlformats.org/officeDocument/2006/relationships/hyperlink" Target="https://sr.wikipedia.org/w/index.php?title=Liberalnim_pokretima&amp;action=edit&amp;redlink=1" TargetMode="External"/><Relationship Id="rId49" Type="http://schemas.openxmlformats.org/officeDocument/2006/relationships/hyperlink" Target="https://sr.wikipedia.org/wiki/%D0%A0%D0%B0%D1%82%D0%BD%D0%B8%D0%BA" TargetMode="External"/><Relationship Id="rId57" Type="http://schemas.openxmlformats.org/officeDocument/2006/relationships/hyperlink" Target="https://sr.wikipedia.org/w/index.php?title=Po%C4%8Detna_vojna_obuka&amp;action=edit&amp;redlink=1" TargetMode="External"/><Relationship Id="rId61" Type="http://schemas.openxmlformats.org/officeDocument/2006/relationships/hyperlink" Target="https://sr.wikipedia.org/w/index.php?title=Pariski_principi&amp;action=edit&amp;redlink=1" TargetMode="External"/><Relationship Id="rId10" Type="http://schemas.openxmlformats.org/officeDocument/2006/relationships/hyperlink" Target="https://sr.wikipedia.org/wiki/%D0%9F%D1%80%D0%BE%D0%BF%D0%B0%D0%B3%D0%B0%D0%BD%D0%B4%D0%B0" TargetMode="External"/><Relationship Id="rId19" Type="http://schemas.openxmlformats.org/officeDocument/2006/relationships/hyperlink" Target="https://sr.wikipedia.org/w/index.php?title=Ljudski_%C5%A1tit&amp;action=edit&amp;redlink=1" TargetMode="External"/><Relationship Id="rId31" Type="http://schemas.openxmlformats.org/officeDocument/2006/relationships/hyperlink" Target="https://sr.wikipedia.org/wiki/%D0%9F%D0%B0%D1%80%D0%B0%D0%B2%D0%BE%D1%98%D0%BD%D0%B0_%D1%84%D0%BE%D1%80%D0%BC%D0%B0%D1%86%D0%B8%D1%98%D0%B0" TargetMode="External"/><Relationship Id="rId44" Type="http://schemas.openxmlformats.org/officeDocument/2006/relationships/hyperlink" Target="https://sr.wikipedia.org/w/index.php?title=Univerziteta_Brukings&amp;action=edit&amp;redlink=1" TargetMode="External"/><Relationship Id="rId52" Type="http://schemas.openxmlformats.org/officeDocument/2006/relationships/hyperlink" Target="https://sr.wikipedia.org/wiki/%D0%93%D0%B5%D0%BD%D0%B5%D1%80%D0%B0%D0%BB%D0%BD%D0%B0_%D1%81%D0%BA%D1%83%D0%BF%D1%88%D1%82%D0%B8%D0%BD%D0%B0_%D0%9E%D1%80%D0%B3%D0%B0%D0%BD%D0%B8%D0%B7%D0%B0%D1%86%D0%B8%D1%98%D0%B5_%D1%83%D1%98%D0%B5%D0%B4%D0%B8%D1%9A%D0%B5%D0%BD%D0%B8%D1%85_%D0%BD%D0%B0%D1%86%D0%B8%D1%98%D0%B0" TargetMode="External"/><Relationship Id="rId60" Type="http://schemas.openxmlformats.org/officeDocument/2006/relationships/hyperlink" Target="https://sr.wikipedia.org/wiki/%D0%9A%D0%BE%D0%BD%D0%B2%D0%B5%D0%BD%D1%86%D0%B8%D1%98%D0%B0_%D0%BE_%D0%BF%D1%80%D0%B0%D0%B2%D0%B8%D0%BC%D0%B0_%D0%B4%D0%B5%D1%82%D0%B5%D1%82%D0%B0" TargetMode="External"/><Relationship Id="rId65" Type="http://schemas.openxmlformats.org/officeDocument/2006/relationships/hyperlink" Target="https://sr.wikipedia.org/wiki/%D0%96%D0%B5%D0%BD%D0%B5%D0%B2%D1%81%D0%BA%D0%B5_%D0%BA%D0%BE%D0%BD%D0%B2%D0%B5%D0%BD%D1%86%D0%B8%D1%98%D0%B5" TargetMode="External"/><Relationship Id="rId4" Type="http://schemas.openxmlformats.org/officeDocument/2006/relationships/settings" Target="settings.xml"/><Relationship Id="rId9" Type="http://schemas.openxmlformats.org/officeDocument/2006/relationships/hyperlink" Target="https://sr.wikipedia.org/w/index.php?title=Ljudski_%C5%A1tit&amp;action=edit&amp;redlink=1" TargetMode="External"/><Relationship Id="rId14" Type="http://schemas.openxmlformats.org/officeDocument/2006/relationships/hyperlink" Target="https://sr.wikipedia.org/w/index.php?title=Me%C4%91unarodna_deca_vojnici&amp;action=edit&amp;redlink=1" TargetMode="External"/><Relationship Id="rId22" Type="http://schemas.openxmlformats.org/officeDocument/2006/relationships/hyperlink" Target="https://sr.wikipedia.org/w/index.php?title=Komitet_prava_dece&amp;action=edit&amp;redlink=1" TargetMode="External"/><Relationship Id="rId27" Type="http://schemas.openxmlformats.org/officeDocument/2006/relationships/hyperlink" Target="https://sr.wikipedia.org/wiki/%D0%94%D0%B0%D1%80%D1%84%D1%83%D1%80" TargetMode="External"/><Relationship Id="rId30" Type="http://schemas.openxmlformats.org/officeDocument/2006/relationships/hyperlink" Target="https://sr.wikipedia.org/w/index.php?title=Nedr%C5%BEavne_naoru%C5%BEane&amp;action=edit&amp;redlink=1" TargetMode="External"/><Relationship Id="rId35" Type="http://schemas.openxmlformats.org/officeDocument/2006/relationships/hyperlink" Target="https://sr.wikipedia.org/wiki/%D0%9C%D0%B0%D0%BB%D0%B8_%D1%80%D0%B0%D1%82" TargetMode="External"/><Relationship Id="rId43" Type="http://schemas.openxmlformats.org/officeDocument/2006/relationships/hyperlink" Target="https://sr.wikipedia.org/w/index.php?title=P._V._Singer&amp;action=edit&amp;redlink=1" TargetMode="External"/><Relationship Id="rId48" Type="http://schemas.openxmlformats.org/officeDocument/2006/relationships/hyperlink" Target="https://sr.wikipedia.org/sr-el/Deca_u_vojsci" TargetMode="External"/><Relationship Id="rId56" Type="http://schemas.openxmlformats.org/officeDocument/2006/relationships/hyperlink" Target="https://sr.wikipedia.org/wiki/%D0%90%D1%81%D0%BE%D1%86%D0%B8%D1%98%D0%B0%D0%BB%D0%BD%D0%BE_%D0%BF%D0%BE%D0%BD%D0%B0%D1%88%D0%B0%D1%9A%D0%B5" TargetMode="External"/><Relationship Id="rId64" Type="http://schemas.openxmlformats.org/officeDocument/2006/relationships/hyperlink" Target="https://sr.wikipedia.org/w/index.php?title=Afri%C4%8Dkom_poveljom_o_pravima_i_za%C5%A1titi_dece&amp;action=edit&amp;redlink=1" TargetMode="External"/><Relationship Id="rId69" Type="http://schemas.openxmlformats.org/officeDocument/2006/relationships/fontTable" Target="fontTable.xml"/><Relationship Id="rId8" Type="http://schemas.openxmlformats.org/officeDocument/2006/relationships/hyperlink" Target="https://sr.wikipedia.org/w/index.php?title=Nedr%C5%BEavne_naoru%C5%BEane_grupe&amp;action=edit&amp;redlink=1" TargetMode="External"/><Relationship Id="rId51" Type="http://schemas.openxmlformats.org/officeDocument/2006/relationships/hyperlink" Target="https://sr.wikipedia.org/w/index.php?title=Prve_redove&amp;action=edit&amp;redlink=1" TargetMode="External"/><Relationship Id="rId3" Type="http://schemas.microsoft.com/office/2007/relationships/stylesWithEffects" Target="stylesWithEffects.xml"/><Relationship Id="rId12" Type="http://schemas.openxmlformats.org/officeDocument/2006/relationships/hyperlink" Target="https://sr.wikipedia.org/w/index.php?title=Obred_prelaska_u_zrelo_doba&amp;action=edit&amp;redlink=1" TargetMode="External"/><Relationship Id="rId17" Type="http://schemas.openxmlformats.org/officeDocument/2006/relationships/control" Target="activeX/activeX1.xml"/><Relationship Id="rId25" Type="http://schemas.openxmlformats.org/officeDocument/2006/relationships/hyperlink" Target="https://sr.wikipedia.org/wiki/%D0%A3%D1%98%D0%B5%D0%B4%D0%B8%D1%9A%D0%B5%D0%BD%D0%B8_%D0%90%D1%80%D0%B0%D0%BF%D1%81%D0%BA%D0%B8_%D0%95%D0%BC%D0%B8%D1%80%D0%B0%D1%82%D0%B8" TargetMode="External"/><Relationship Id="rId33" Type="http://schemas.openxmlformats.org/officeDocument/2006/relationships/hyperlink" Target="https://sr.wikipedia.org/w/index.php?title=Insurekcija&amp;action=edit&amp;redlink=1" TargetMode="External"/><Relationship Id="rId38" Type="http://schemas.openxmlformats.org/officeDocument/2006/relationships/hyperlink" Target="https://sr.wikipedia.org/wiki/%D0%94%D0%B5%D0%BC%D0%BE%D0%BA%D1%80%D0%B0%D1%82%D1%81%D0%BA%D0%B0_%D0%A0%D0%B5%D0%BF%D1%83%D0%B1%D0%BB%D0%B8%D0%BA%D0%B0_%D0%9A%D0%BE%D0%BD%D0%B3%D0%BE" TargetMode="External"/><Relationship Id="rId46" Type="http://schemas.openxmlformats.org/officeDocument/2006/relationships/hyperlink" Target="https://sr.wikipedia.org/sr-el/Deca_u_vojsci" TargetMode="External"/><Relationship Id="rId59" Type="http://schemas.openxmlformats.org/officeDocument/2006/relationships/hyperlink" Target="https://sr.wikipedia.org/w/index.php?title=Seksulano_uznemiravanja&amp;action=edit&amp;redlink=1" TargetMode="External"/><Relationship Id="rId67" Type="http://schemas.openxmlformats.org/officeDocument/2006/relationships/hyperlink" Target="https://sr.wikipedia.org/w/index.php?title=Protokola_II&amp;action=edit&amp;redlink=1" TargetMode="External"/><Relationship Id="rId20" Type="http://schemas.openxmlformats.org/officeDocument/2006/relationships/hyperlink" Target="https://sr.wikipedia.org/w/index.php?title=Propagandama&amp;action=edit&amp;redlink=1" TargetMode="External"/><Relationship Id="rId41" Type="http://schemas.openxmlformats.org/officeDocument/2006/relationships/hyperlink" Target="https://sr.wikipedia.org/w/index.php?title=FARC-EP&amp;action=edit&amp;redlink=1" TargetMode="External"/><Relationship Id="rId54" Type="http://schemas.openxmlformats.org/officeDocument/2006/relationships/hyperlink" Target="https://sr.wikipedia.org/wiki/%D0%94%D1%83%D1%88%D0%B5%D0%B2%D0%BD%D0%B0_%D0%B1%D0%BE%D0%BB%D0%B5%D1%81%D1%82" TargetMode="External"/><Relationship Id="rId62" Type="http://schemas.openxmlformats.org/officeDocument/2006/relationships/hyperlink" Target="https://sr.wikipedia.org/wiki/%D0%A0%D0%B8%D0%BC%D1%81%D0%BA%D0%B8_%D1%81%D1%82%D0%B0%D1%82%D1%83%D1%82_%D0%9C%D0%B5%D1%92%D1%83%D0%BD%D0%B0%D1%80%D0%BE%D0%B4%D0%BD%D0%BE%D0%B3_%D0%BA%D1%80%D0%B8%D0%B2%D0%B8%D1%87%D0%BD%D0%BE%D0%B3_%D1%81%D1%83%D0%B4%D0%B0" TargetMode="External"/><Relationship Id="rId7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3746</Words>
  <Characters>21355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dc:creator>
  <cp:lastModifiedBy>ljilja</cp:lastModifiedBy>
  <cp:revision>2</cp:revision>
  <dcterms:created xsi:type="dcterms:W3CDTF">2020-05-30T12:25:00Z</dcterms:created>
  <dcterms:modified xsi:type="dcterms:W3CDTF">2020-05-30T12:57:00Z</dcterms:modified>
</cp:coreProperties>
</file>