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D56D" w14:textId="07D19216" w:rsidR="00872015" w:rsidRDefault="00872015" w:rsidP="0087201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СОЦИЈАЛИЗАЦИЈА ЛИЧНОСТИ</w:t>
      </w:r>
    </w:p>
    <w:p w14:paraId="0DDE1BE7" w14:textId="77777777" w:rsidR="00872015" w:rsidRDefault="00872015" w:rsidP="00872015">
      <w:pPr>
        <w:jc w:val="center"/>
        <w:rPr>
          <w:rFonts w:ascii="Times New Roman" w:hAnsi="Times New Roman" w:cs="Times New Roman"/>
          <w:b/>
          <w:sz w:val="24"/>
          <w:szCs w:val="24"/>
          <w:lang w:val="sr-Cyrl-RS"/>
        </w:rPr>
      </w:pPr>
    </w:p>
    <w:p w14:paraId="31908FD7" w14:textId="77777777"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Социјализација</w:t>
      </w:r>
      <w:r>
        <w:rPr>
          <w:rFonts w:ascii="Times New Roman" w:hAnsi="Times New Roman" w:cs="Times New Roman"/>
          <w:sz w:val="24"/>
          <w:szCs w:val="24"/>
          <w:lang w:val="sr-Cyrl-RS"/>
        </w:rPr>
        <w:t xml:space="preserve"> је процес формирања личности појединца под утицајем друштвене средине у којем се незрела јединка трансформише у личност одраслог припдника друштвене заједнице.</w:t>
      </w:r>
    </w:p>
    <w:p w14:paraId="11EAEB66" w14:textId="77777777"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Социјализација се одвија путем </w:t>
      </w:r>
      <w:r>
        <w:rPr>
          <w:rFonts w:ascii="Times New Roman" w:hAnsi="Times New Roman" w:cs="Times New Roman"/>
          <w:sz w:val="24"/>
          <w:szCs w:val="24"/>
          <w:u w:val="single"/>
          <w:lang w:val="sr-Cyrl-RS"/>
        </w:rPr>
        <w:t>социјалног учења</w:t>
      </w:r>
      <w:r>
        <w:rPr>
          <w:rFonts w:ascii="Times New Roman" w:hAnsi="Times New Roman" w:cs="Times New Roman"/>
          <w:sz w:val="24"/>
          <w:szCs w:val="24"/>
          <w:lang w:val="sr-Cyrl-RS"/>
        </w:rPr>
        <w:t>, тј.усвајања социјално пожељних облика понашања. Главну улогу у процесу социјализације има учење по моделу.</w:t>
      </w:r>
    </w:p>
    <w:p w14:paraId="7C5555AF" w14:textId="3491E4FD"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ИЗВОРИ СОЦИЈАЛИЗАЦИЈЕ</w:t>
      </w:r>
      <w:r>
        <w:rPr>
          <w:rFonts w:ascii="Times New Roman" w:hAnsi="Times New Roman" w:cs="Times New Roman"/>
          <w:sz w:val="24"/>
          <w:szCs w:val="24"/>
          <w:lang w:val="sr-Cyrl-RS"/>
        </w:rPr>
        <w:t xml:space="preserve"> су </w:t>
      </w:r>
      <w:r w:rsidRPr="00872015">
        <w:rPr>
          <w:rFonts w:ascii="Times New Roman" w:hAnsi="Times New Roman" w:cs="Times New Roman"/>
          <w:b/>
          <w:bCs/>
          <w:sz w:val="24"/>
          <w:szCs w:val="24"/>
          <w:lang w:val="sr-Cyrl-RS"/>
        </w:rPr>
        <w:t>култура и друштво</w:t>
      </w:r>
      <w:r>
        <w:rPr>
          <w:rFonts w:ascii="Times New Roman" w:hAnsi="Times New Roman" w:cs="Times New Roman"/>
          <w:sz w:val="24"/>
          <w:szCs w:val="24"/>
          <w:lang w:val="sr-Cyrl-RS"/>
        </w:rPr>
        <w:t xml:space="preserve">, они одређују циљеве, норме, садржај и средства социјализације, они одређују оно што је битно да дете усвоји. </w:t>
      </w:r>
    </w:p>
    <w:p w14:paraId="7539667E" w14:textId="77777777"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АГЕНСИ СОЦИЈАЛИЗАЦИЈЕ</w:t>
      </w:r>
      <w:r>
        <w:rPr>
          <w:rFonts w:ascii="Times New Roman" w:hAnsi="Times New Roman" w:cs="Times New Roman"/>
          <w:sz w:val="24"/>
          <w:szCs w:val="24"/>
          <w:lang w:val="sr-Cyrl-RS"/>
        </w:rPr>
        <w:t xml:space="preserve"> преносе културне норме, вредности и обрасце понашања на дете које одраста и зато се зову преносиоци социјализације. У главне агенсе убрајају се:</w:t>
      </w:r>
    </w:p>
    <w:p w14:paraId="361DF5D2" w14:textId="77777777" w:rsidR="00872015" w:rsidRDefault="00872015" w:rsidP="0087201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Породица</w:t>
      </w:r>
      <w:r>
        <w:rPr>
          <w:rFonts w:ascii="Times New Roman" w:hAnsi="Times New Roman" w:cs="Times New Roman"/>
          <w:sz w:val="24"/>
          <w:szCs w:val="24"/>
          <w:lang w:val="sr-Cyrl-RS"/>
        </w:rPr>
        <w:t xml:space="preserve"> – примарна група која има изузетно важну психолошку, васпитну и социјализацијску улогу у формирању личности. Од пресудне је важности однос детета са родитељима, који делује и на цео каснији дететов развој личности. За здрав интелектуални, емоционални и социјални развој личности детета неопходна је стабилна породица у којој родитељи показују љубав, нежност и бригу за децу, што доприноси дететовом осећају сигурности и задовољства. Патолошком развоју личности (агресивност, неуротичност) погодују разорене породице, са честим конфликтима, циничан и подругљив однос према деци као и недоследност родитеља у нагрђивању/кажњавању деце.</w:t>
      </w:r>
    </w:p>
    <w:p w14:paraId="366C517B" w14:textId="77777777" w:rsidR="00872015" w:rsidRDefault="00872015" w:rsidP="0087201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Школа</w:t>
      </w:r>
      <w:r>
        <w:rPr>
          <w:rFonts w:ascii="Times New Roman" w:hAnsi="Times New Roman" w:cs="Times New Roman"/>
          <w:sz w:val="24"/>
          <w:szCs w:val="24"/>
          <w:lang w:val="sr-Cyrl-RS"/>
        </w:rPr>
        <w:t xml:space="preserve"> – она дугои организовано врши утцај на ученика да прихвати пожељне друштвене облике понашања, а истовремено кажњавањем да елиминише непожељне. Циљеве социјализације прописује школски програм, али и наставници имају важну улогу да постану узор за ученике. У школи ученик осим знања стиче, ставове, интересовања, вредности, способности, особине личности.</w:t>
      </w:r>
    </w:p>
    <w:p w14:paraId="747EAD81" w14:textId="77777777" w:rsidR="00872015" w:rsidRDefault="00872015" w:rsidP="0087201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Вршњаци</w:t>
      </w:r>
      <w:r>
        <w:rPr>
          <w:rFonts w:ascii="Times New Roman" w:hAnsi="Times New Roman" w:cs="Times New Roman"/>
          <w:sz w:val="24"/>
          <w:szCs w:val="24"/>
          <w:lang w:val="sr-Cyrl-RS"/>
        </w:rPr>
        <w:t xml:space="preserve"> – су неформална група деце/младих сличног узраста, образовања и система вредности који се интензивно друже. Вршњаци постају значајан агенс социјализације већ око 5-6 године детета. Они утичу на начин облачења, понашања, на формирање ставова, вредности и интересовања. Посебно су важни за формирање сексуалног идентитета. Вршњаци су најзначајнија група у периоду адолесценције када деца теже да стекну независност од родитеља. Тада су вршњаци важни за формирање идентитета. Да ли ће појединац бити поносан на себе или се стидети себе зависи од његовог статуса у групи вршњака, односно да ли је прихваћен или одбачен.</w:t>
      </w:r>
    </w:p>
    <w:p w14:paraId="3AD31531" w14:textId="77777777" w:rsidR="00872015" w:rsidRDefault="00872015" w:rsidP="0087201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Црква</w:t>
      </w:r>
      <w:r>
        <w:rPr>
          <w:rFonts w:ascii="Times New Roman" w:hAnsi="Times New Roman" w:cs="Times New Roman"/>
          <w:sz w:val="24"/>
          <w:szCs w:val="24"/>
          <w:lang w:val="sr-Cyrl-RS"/>
        </w:rPr>
        <w:t xml:space="preserve"> – као заједница верника утиче на формирање моралних норми вредности и ставова. </w:t>
      </w:r>
    </w:p>
    <w:p w14:paraId="4EE0BEDC" w14:textId="77777777" w:rsidR="00872015" w:rsidRDefault="00872015" w:rsidP="00872015">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Средства масовне комуникације</w:t>
      </w:r>
      <w:r>
        <w:rPr>
          <w:rFonts w:ascii="Times New Roman" w:hAnsi="Times New Roman" w:cs="Times New Roman"/>
          <w:sz w:val="24"/>
          <w:szCs w:val="24"/>
          <w:lang w:val="sr-Cyrl-RS"/>
        </w:rPr>
        <w:t xml:space="preserve"> ( телевизија, радио, новине, интернет, филм...)</w:t>
      </w:r>
    </w:p>
    <w:p w14:paraId="5A9B7B3D" w14:textId="7B008A6A" w:rsidR="00BA3E9A" w:rsidRDefault="00BA3E9A"/>
    <w:p w14:paraId="44D5186D" w14:textId="77777777" w:rsidR="006028F9" w:rsidRDefault="006028F9" w:rsidP="00872015">
      <w:pPr>
        <w:jc w:val="center"/>
        <w:rPr>
          <w:rFonts w:ascii="Times New Roman" w:hAnsi="Times New Roman" w:cs="Times New Roman"/>
          <w:b/>
          <w:sz w:val="24"/>
          <w:szCs w:val="24"/>
          <w:lang w:val="sr-Cyrl-RS"/>
        </w:rPr>
      </w:pPr>
    </w:p>
    <w:p w14:paraId="4B5A7F51" w14:textId="24329D9B" w:rsidR="00872015" w:rsidRDefault="00872015" w:rsidP="0087201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РАЗДОБЉА У ПСИХОФИЗИЧКОМ РАЗВИТКУ ЧОВЕКА</w:t>
      </w:r>
    </w:p>
    <w:p w14:paraId="69D32C40" w14:textId="77777777" w:rsidR="00872015" w:rsidRDefault="00872015" w:rsidP="00872015">
      <w:pPr>
        <w:jc w:val="center"/>
        <w:rPr>
          <w:rFonts w:ascii="Times New Roman" w:hAnsi="Times New Roman" w:cs="Times New Roman"/>
          <w:sz w:val="24"/>
          <w:szCs w:val="24"/>
          <w:lang w:val="sr-Cyrl-RS"/>
        </w:rPr>
      </w:pPr>
    </w:p>
    <w:p w14:paraId="65558DAE" w14:textId="77777777" w:rsidR="00872015" w:rsidRDefault="00872015" w:rsidP="00872015">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Детињство</w:t>
      </w:r>
      <w:r>
        <w:rPr>
          <w:rFonts w:ascii="Times New Roman" w:hAnsi="Times New Roman" w:cs="Times New Roman"/>
          <w:sz w:val="24"/>
          <w:szCs w:val="24"/>
          <w:lang w:val="sr-Cyrl-RS"/>
        </w:rPr>
        <w:t>, траје до 13.године живота</w:t>
      </w:r>
    </w:p>
    <w:p w14:paraId="1E2944C6" w14:textId="77777777" w:rsidR="00872015" w:rsidRDefault="00872015" w:rsidP="00872015">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Младалачко доба</w:t>
      </w:r>
      <w:r>
        <w:rPr>
          <w:rFonts w:ascii="Times New Roman" w:hAnsi="Times New Roman" w:cs="Times New Roman"/>
          <w:sz w:val="24"/>
          <w:szCs w:val="24"/>
          <w:lang w:val="sr-Cyrl-RS"/>
        </w:rPr>
        <w:t>, које се дели на период ране младости који траје од 14-16 година (пубертет) и период позне младости. За пубертет је крактеристично полно сазревање, јачање интересовања за супротан пол, емоционална нестабилност, потреба за самосталношћу, критичан став према ауторитету. У периоду позне младости се завршава развој интелигенције, учвршћују се интересовања, , обликује вредносни систем, размишља о професији и оснивању породице.</w:t>
      </w:r>
    </w:p>
    <w:p w14:paraId="30401D5F" w14:textId="77777777" w:rsidR="00872015" w:rsidRDefault="00872015" w:rsidP="00872015">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Доба зрелости</w:t>
      </w:r>
      <w:r>
        <w:rPr>
          <w:rFonts w:ascii="Times New Roman" w:hAnsi="Times New Roman" w:cs="Times New Roman"/>
          <w:sz w:val="24"/>
          <w:szCs w:val="24"/>
          <w:lang w:val="sr-Cyrl-RS"/>
        </w:rPr>
        <w:t>-почетак доба зрелости није исти за све младиће и девојке. Ово је најдужи период у животу појединца и траје до 60те године. Ово је и доба највеће продуктивности човека (дефинише занимање, оснива породицу, добија децу, мења стил живота).</w:t>
      </w:r>
    </w:p>
    <w:p w14:paraId="26B39D41" w14:textId="77777777" w:rsidR="00872015" w:rsidRDefault="00872015" w:rsidP="00872015">
      <w:pPr>
        <w:pStyle w:val="ListParagraph"/>
        <w:numPr>
          <w:ilvl w:val="0"/>
          <w:numId w:val="2"/>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Старачко доба </w:t>
      </w:r>
      <w:r>
        <w:rPr>
          <w:rFonts w:ascii="Times New Roman" w:hAnsi="Times New Roman" w:cs="Times New Roman"/>
          <w:sz w:val="24"/>
          <w:szCs w:val="24"/>
          <w:lang w:val="sr-Cyrl-RS"/>
        </w:rPr>
        <w:t>карактерише осетно падање физичких способности и отежано функционисање појединих телесних органа. Менталне способности опадају знатно спорије ако се човек више бавио и идаље бави интелектуалним активностима. У старости је често повлачење у себе и осећање сувишности.</w:t>
      </w:r>
    </w:p>
    <w:p w14:paraId="53A494FD" w14:textId="77777777" w:rsidR="00872015" w:rsidRDefault="00872015" w:rsidP="00872015">
      <w:pPr>
        <w:jc w:val="both"/>
        <w:rPr>
          <w:rFonts w:ascii="Times New Roman" w:hAnsi="Times New Roman" w:cs="Times New Roman"/>
          <w:b/>
          <w:sz w:val="24"/>
          <w:szCs w:val="24"/>
          <w:lang w:val="sr-Cyrl-RS"/>
        </w:rPr>
      </w:pPr>
    </w:p>
    <w:p w14:paraId="6BF48799" w14:textId="77777777"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ЗРЕЛА ЛИЧНОСТ</w:t>
      </w:r>
    </w:p>
    <w:p w14:paraId="1F02E2AF" w14:textId="77777777" w:rsidR="00872015" w:rsidRDefault="00872015" w:rsidP="00872015">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Обично се разликују:</w:t>
      </w:r>
    </w:p>
    <w:p w14:paraId="4CBF0ED8" w14:textId="77777777" w:rsidR="00872015" w:rsidRDefault="00872015" w:rsidP="00872015">
      <w:pPr>
        <w:pStyle w:val="ListParagraph"/>
        <w:numPr>
          <w:ilvl w:val="0"/>
          <w:numId w:val="3"/>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Интелектуална зрелост </w:t>
      </w:r>
      <w:r>
        <w:rPr>
          <w:rFonts w:ascii="Times New Roman" w:hAnsi="Times New Roman" w:cs="Times New Roman"/>
          <w:sz w:val="24"/>
          <w:szCs w:val="24"/>
          <w:lang w:val="sr-Cyrl-RS"/>
        </w:rPr>
        <w:t>која подразумева способност критичког размишљања, самосталност у формирању судова и доношењу одлука, реалан увид у сопствене могућности и добру процену односа других према датој особи.</w:t>
      </w:r>
    </w:p>
    <w:p w14:paraId="58A941F2" w14:textId="77777777" w:rsidR="00872015" w:rsidRDefault="00872015" w:rsidP="00872015">
      <w:pPr>
        <w:pStyle w:val="ListParagraph"/>
        <w:numPr>
          <w:ilvl w:val="0"/>
          <w:numId w:val="3"/>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Емоционална зрелост </w:t>
      </w:r>
      <w:r>
        <w:rPr>
          <w:rFonts w:ascii="Times New Roman" w:hAnsi="Times New Roman" w:cs="Times New Roman"/>
          <w:sz w:val="24"/>
          <w:szCs w:val="24"/>
          <w:lang w:val="sr-Cyrl-RS"/>
        </w:rPr>
        <w:t>значи да особа изражава емоције које су у складу са ситуацијом, не испољава честу и претерану агресивност, није дуго ни претерано анксиозна, не мења често своје емоције без разлога, контролише своје емоције, има добру фрустрациону толеранцију.</w:t>
      </w:r>
    </w:p>
    <w:p w14:paraId="7053B3B5" w14:textId="77777777" w:rsidR="00872015" w:rsidRDefault="00872015" w:rsidP="00872015">
      <w:pPr>
        <w:pStyle w:val="ListParagraph"/>
        <w:numPr>
          <w:ilvl w:val="0"/>
          <w:numId w:val="3"/>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Социјална зрелост </w:t>
      </w:r>
      <w:r>
        <w:rPr>
          <w:rFonts w:ascii="Times New Roman" w:hAnsi="Times New Roman" w:cs="Times New Roman"/>
          <w:sz w:val="24"/>
          <w:szCs w:val="24"/>
          <w:lang w:val="sr-Cyrl-RS"/>
        </w:rPr>
        <w:t>означава складан однос са спољном средином. Подразумева истовремено и самосталност јединке и њену спремност да равноправно сарађује са другима као и да прихвата своје обавезе.</w:t>
      </w:r>
    </w:p>
    <w:p w14:paraId="56221BF1" w14:textId="77777777" w:rsidR="00872015" w:rsidRDefault="00872015" w:rsidP="00872015">
      <w:pPr>
        <w:ind w:firstLine="720"/>
        <w:jc w:val="both"/>
        <w:rPr>
          <w:rFonts w:ascii="Times New Roman" w:hAnsi="Times New Roman" w:cs="Times New Roman"/>
          <w:sz w:val="24"/>
          <w:szCs w:val="24"/>
          <w:lang w:val="sr-Cyrl-RS"/>
        </w:rPr>
      </w:pPr>
    </w:p>
    <w:p w14:paraId="59AB6BD0" w14:textId="77777777" w:rsidR="00872015" w:rsidRDefault="00872015" w:rsidP="00872015">
      <w:pPr>
        <w:jc w:val="both"/>
        <w:rPr>
          <w:rFonts w:ascii="Times New Roman" w:eastAsia="Calibri" w:hAnsi="Times New Roman" w:cs="Times New Roman"/>
          <w:lang w:val="sr-Latn-RS"/>
        </w:rPr>
      </w:pPr>
      <w:r>
        <w:rPr>
          <w:rFonts w:ascii="Times New Roman" w:eastAsia="Calibri" w:hAnsi="Times New Roman" w:cs="Times New Roman"/>
          <w:lang w:val="sr-Cyrl-RS"/>
        </w:rPr>
        <w:t xml:space="preserve">Литература: </w:t>
      </w:r>
    </w:p>
    <w:p w14:paraId="5ECAFD37" w14:textId="6375C76A" w:rsidR="00872015" w:rsidRDefault="00872015" w:rsidP="00872015">
      <w:pPr>
        <w:jc w:val="both"/>
        <w:rPr>
          <w:rFonts w:ascii="Times New Roman" w:eastAsia="Calibri" w:hAnsi="Times New Roman" w:cs="Times New Roman"/>
          <w:lang w:val="sr-Cyrl-RS"/>
        </w:rPr>
      </w:pPr>
      <w:r>
        <w:rPr>
          <w:rFonts w:ascii="Times New Roman" w:eastAsia="Calibri" w:hAnsi="Times New Roman" w:cs="Times New Roman"/>
          <w:lang w:val="sr-Cyrl-RS"/>
        </w:rPr>
        <w:t xml:space="preserve">Требјешанин, Ж. (2011). </w:t>
      </w:r>
      <w:r>
        <w:rPr>
          <w:rFonts w:ascii="Times New Roman" w:eastAsia="Calibri" w:hAnsi="Times New Roman" w:cs="Times New Roman"/>
          <w:i/>
          <w:lang w:val="sr-Cyrl-RS"/>
        </w:rPr>
        <w:t>ПСИХОЛОГИЈА за други разред гимназије и други и трећи разред подручја рада економија, право и администрација</w:t>
      </w:r>
      <w:r>
        <w:rPr>
          <w:rFonts w:ascii="Times New Roman" w:eastAsia="Calibri" w:hAnsi="Times New Roman" w:cs="Times New Roman"/>
          <w:lang w:val="sr-Cyrl-RS"/>
        </w:rPr>
        <w:t>. Београд: Завод за уџбенике</w:t>
      </w:r>
    </w:p>
    <w:p w14:paraId="54DF4D59" w14:textId="3E16F4A0" w:rsidR="006028F9" w:rsidRDefault="006028F9" w:rsidP="00872015">
      <w:pPr>
        <w:jc w:val="both"/>
        <w:rPr>
          <w:rFonts w:ascii="Times New Roman" w:eastAsia="Calibri" w:hAnsi="Times New Roman" w:cs="Times New Roman"/>
          <w:lang w:val="sr-Cyrl-RS"/>
        </w:rPr>
      </w:pPr>
    </w:p>
    <w:p w14:paraId="11B36E9A" w14:textId="77777777" w:rsidR="006028F9" w:rsidRDefault="006028F9" w:rsidP="00872015">
      <w:pPr>
        <w:jc w:val="both"/>
        <w:rPr>
          <w:rFonts w:ascii="Times New Roman" w:eastAsia="Calibri" w:hAnsi="Times New Roman" w:cs="Times New Roman"/>
          <w:lang w:val="sr-Cyrl-RS"/>
        </w:rPr>
      </w:pPr>
    </w:p>
    <w:p w14:paraId="47F1D985" w14:textId="77777777" w:rsidR="006028F9" w:rsidRDefault="006028F9" w:rsidP="00872015">
      <w:pPr>
        <w:jc w:val="both"/>
        <w:rPr>
          <w:rFonts w:ascii="Times New Roman" w:eastAsia="Calibri" w:hAnsi="Times New Roman" w:cs="Times New Roman"/>
          <w:lang w:val="sr-Cyrl-RS"/>
        </w:rPr>
      </w:pPr>
    </w:p>
    <w:p w14:paraId="34F895F9" w14:textId="2465A014" w:rsidR="00C00A35" w:rsidRPr="00C00A35" w:rsidRDefault="00C00A35" w:rsidP="00C00A35">
      <w:pPr>
        <w:jc w:val="both"/>
        <w:rPr>
          <w:rFonts w:ascii="Times New Roman" w:eastAsia="Calibri" w:hAnsi="Times New Roman" w:cs="Times New Roman"/>
          <w:b/>
          <w:bCs/>
          <w:sz w:val="24"/>
          <w:szCs w:val="24"/>
          <w:lang w:val="sr-Cyrl-RS"/>
        </w:rPr>
      </w:pPr>
      <w:r w:rsidRPr="00C00A35">
        <w:rPr>
          <w:rFonts w:ascii="Times New Roman" w:eastAsia="Calibri" w:hAnsi="Times New Roman" w:cs="Times New Roman"/>
          <w:b/>
          <w:bCs/>
          <w:sz w:val="24"/>
          <w:szCs w:val="24"/>
          <w:lang w:val="sr-Cyrl-RS"/>
        </w:rPr>
        <w:lastRenderedPageBreak/>
        <w:t>Домаћи задатак</w:t>
      </w:r>
    </w:p>
    <w:tbl>
      <w:tblPr>
        <w:tblStyle w:val="TableGrid"/>
        <w:tblW w:w="9900" w:type="dxa"/>
        <w:tblInd w:w="-522" w:type="dxa"/>
        <w:tblLook w:val="04A0" w:firstRow="1" w:lastRow="0" w:firstColumn="1" w:lastColumn="0" w:noHBand="0" w:noVBand="1"/>
      </w:tblPr>
      <w:tblGrid>
        <w:gridCol w:w="9900"/>
      </w:tblGrid>
      <w:tr w:rsidR="00C00A35" w:rsidRPr="00C00A35" w14:paraId="1DDFA887"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E4321"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ТЕЛЕВИЗИЈА</w:t>
            </w:r>
          </w:p>
          <w:p w14:paraId="35822261"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ТЕЛЕВИЗИЈА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0AD908FA"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773DEDFB" w14:textId="1056017A" w:rsidR="00C00A35" w:rsidRPr="00C00A35" w:rsidRDefault="00C00A35">
            <w:pPr>
              <w:rPr>
                <w:rFonts w:ascii="Times New Roman" w:hAnsi="Times New Roman" w:cs="Times New Roman"/>
                <w:sz w:val="24"/>
                <w:szCs w:val="24"/>
                <w:lang w:val="sr-Cyrl-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одговарају ученици који се налазе у дневнику под редним бројем</w:t>
            </w:r>
            <w:r>
              <w:rPr>
                <w:rFonts w:ascii="Times New Roman" w:hAnsi="Times New Roman" w:cs="Times New Roman"/>
                <w:sz w:val="24"/>
                <w:szCs w:val="24"/>
                <w:lang w:val="sr-Cyrl-RS"/>
              </w:rPr>
              <w:t xml:space="preserve"> </w:t>
            </w:r>
            <w:r w:rsidRPr="00C00A35">
              <w:rPr>
                <w:rFonts w:ascii="Times New Roman" w:hAnsi="Times New Roman" w:cs="Times New Roman"/>
                <w:b/>
                <w:bCs/>
                <w:sz w:val="24"/>
                <w:szCs w:val="24"/>
                <w:lang w:val="sr-Cyrl-RS"/>
              </w:rPr>
              <w:t>1,2,3</w:t>
            </w:r>
            <w:r>
              <w:rPr>
                <w:rFonts w:ascii="Times New Roman" w:hAnsi="Times New Roman" w:cs="Times New Roman"/>
                <w:b/>
                <w:bCs/>
                <w:sz w:val="24"/>
                <w:szCs w:val="24"/>
                <w:lang w:val="sr-Cyrl-RS"/>
              </w:rPr>
              <w:t>,4</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5</w:t>
            </w:r>
            <w:r w:rsidRPr="00C00A35">
              <w:rPr>
                <w:rFonts w:ascii="Times New Roman" w:hAnsi="Times New Roman" w:cs="Times New Roman"/>
                <w:b/>
                <w:bCs/>
                <w:sz w:val="24"/>
                <w:szCs w:val="24"/>
                <w:lang w:val="sr-Cyrl-RS"/>
              </w:rPr>
              <w:t>.</w:t>
            </w:r>
          </w:p>
        </w:tc>
      </w:tr>
      <w:tr w:rsidR="00C00A35" w:rsidRPr="00C00A35" w14:paraId="250DD7B5"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0FDB7"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ПОРОДИЦА</w:t>
            </w:r>
          </w:p>
          <w:p w14:paraId="46221193"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ПОРОДИЦА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1D14FE7A"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089707AB" w14:textId="4E83550D"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одговарају ученици који се налазе у дневнику под редним бројем 6, 7</w:t>
            </w:r>
            <w:r>
              <w:rPr>
                <w:rFonts w:ascii="Times New Roman" w:hAnsi="Times New Roman" w:cs="Times New Roman"/>
                <w:b/>
                <w:bCs/>
                <w:sz w:val="24"/>
                <w:szCs w:val="24"/>
                <w:lang w:val="sr-Cyrl-RS"/>
              </w:rPr>
              <w:t>, 8</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9</w:t>
            </w:r>
            <w:r w:rsidRPr="00C00A35">
              <w:rPr>
                <w:rFonts w:ascii="Times New Roman" w:hAnsi="Times New Roman" w:cs="Times New Roman"/>
                <w:b/>
                <w:bCs/>
                <w:sz w:val="24"/>
                <w:szCs w:val="24"/>
                <w:lang w:val="sr-Cyrl-RS"/>
              </w:rPr>
              <w:t>.</w:t>
            </w:r>
          </w:p>
        </w:tc>
      </w:tr>
      <w:tr w:rsidR="00C00A35" w:rsidRPr="00C00A35" w14:paraId="7AE95941"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8F127"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НАШ ГРАД</w:t>
            </w:r>
          </w:p>
          <w:p w14:paraId="1AE83A10"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НАШ ГРАД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4D4324B7"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0B0932AA" w14:textId="1F62A240"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одговарају ученици који се налазе у дневнику под редним бројем</w:t>
            </w:r>
            <w:r>
              <w:rPr>
                <w:rFonts w:ascii="Times New Roman" w:hAnsi="Times New Roman" w:cs="Times New Roman"/>
                <w:b/>
                <w:bCs/>
                <w:sz w:val="24"/>
                <w:szCs w:val="24"/>
                <w:lang w:val="sr-Cyrl-RS"/>
              </w:rPr>
              <w:t xml:space="preserve"> 10</w:t>
            </w:r>
            <w:r w:rsidRPr="00C00A3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11,12</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13</w:t>
            </w:r>
            <w:r w:rsidRPr="00C00A35">
              <w:rPr>
                <w:rFonts w:ascii="Times New Roman" w:hAnsi="Times New Roman" w:cs="Times New Roman"/>
                <w:b/>
                <w:bCs/>
                <w:sz w:val="24"/>
                <w:szCs w:val="24"/>
                <w:lang w:val="sr-Cyrl-RS"/>
              </w:rPr>
              <w:t>.</w:t>
            </w:r>
          </w:p>
        </w:tc>
      </w:tr>
      <w:tr w:rsidR="00C00A35" w:rsidRPr="00C00A35" w14:paraId="304F263B"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206FA"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ИНТЕРНЕТ</w:t>
            </w:r>
          </w:p>
          <w:p w14:paraId="7FA2821A"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ИНТЕРНЕТ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12A2150E"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21AACB8A" w14:textId="25F73284"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 xml:space="preserve">одговарају ученици који се налазе у дневнику под редним бројем </w:t>
            </w:r>
            <w:r>
              <w:rPr>
                <w:rFonts w:ascii="Times New Roman" w:hAnsi="Times New Roman" w:cs="Times New Roman"/>
                <w:b/>
                <w:bCs/>
                <w:sz w:val="24"/>
                <w:szCs w:val="24"/>
                <w:lang w:val="sr-Cyrl-RS"/>
              </w:rPr>
              <w:t>14</w:t>
            </w:r>
            <w:r w:rsidRPr="00C00A3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15, 16</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17</w:t>
            </w:r>
            <w:r w:rsidRPr="00C00A35">
              <w:rPr>
                <w:rFonts w:ascii="Times New Roman" w:hAnsi="Times New Roman" w:cs="Times New Roman"/>
                <w:b/>
                <w:bCs/>
                <w:sz w:val="24"/>
                <w:szCs w:val="24"/>
                <w:lang w:val="sr-Cyrl-RS"/>
              </w:rPr>
              <w:t>.</w:t>
            </w:r>
          </w:p>
        </w:tc>
      </w:tr>
      <w:tr w:rsidR="00C00A35" w:rsidRPr="00C00A35" w14:paraId="2E8D4F69"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A68A4"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ВРШЊАЦИ</w:t>
            </w:r>
          </w:p>
          <w:p w14:paraId="5E0D5928"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ВРШЊАЦИ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73EAA85D"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59ABCABB" w14:textId="1759AD73"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 xml:space="preserve">одговарају ученици који се налазе у дневнику под редним бројем </w:t>
            </w:r>
            <w:r>
              <w:rPr>
                <w:rFonts w:ascii="Times New Roman" w:hAnsi="Times New Roman" w:cs="Times New Roman"/>
                <w:b/>
                <w:bCs/>
                <w:sz w:val="24"/>
                <w:szCs w:val="24"/>
                <w:lang w:val="sr-Cyrl-RS"/>
              </w:rPr>
              <w:t>18</w:t>
            </w:r>
            <w:r w:rsidRPr="00C00A3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19, 20</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21</w:t>
            </w:r>
            <w:r w:rsidRPr="00C00A35">
              <w:rPr>
                <w:rFonts w:ascii="Times New Roman" w:hAnsi="Times New Roman" w:cs="Times New Roman"/>
                <w:b/>
                <w:bCs/>
                <w:sz w:val="24"/>
                <w:szCs w:val="24"/>
                <w:lang w:val="sr-Cyrl-RS"/>
              </w:rPr>
              <w:t>.</w:t>
            </w:r>
          </w:p>
        </w:tc>
      </w:tr>
      <w:tr w:rsidR="00C00A35" w:rsidRPr="00C00A35" w14:paraId="13FD5341" w14:textId="77777777" w:rsidTr="00C00A35">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C4310" w14:textId="77777777" w:rsidR="00C00A35" w:rsidRPr="00C00A35" w:rsidRDefault="00C00A35">
            <w:pPr>
              <w:rPr>
                <w:rFonts w:ascii="Times New Roman" w:hAnsi="Times New Roman" w:cs="Times New Roman"/>
                <w:b/>
                <w:bCs/>
                <w:sz w:val="24"/>
                <w:szCs w:val="24"/>
                <w:lang w:val="sr-Latn-RS"/>
              </w:rPr>
            </w:pPr>
            <w:r w:rsidRPr="00C00A35">
              <w:rPr>
                <w:rFonts w:ascii="Times New Roman" w:hAnsi="Times New Roman" w:cs="Times New Roman"/>
                <w:b/>
                <w:bCs/>
                <w:sz w:val="24"/>
                <w:szCs w:val="24"/>
                <w:lang w:val="sr-Latn-RS"/>
              </w:rPr>
              <w:t>ШКОЛА</w:t>
            </w:r>
          </w:p>
          <w:p w14:paraId="0315A771" w14:textId="77777777"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На које начине ШКОЛА остварује утицаје на личности у развоју: описати врсту утицаја и последице које изазива.</w:t>
            </w:r>
            <w:r w:rsidRPr="00C00A35">
              <w:rPr>
                <w:rFonts w:ascii="Times New Roman" w:hAnsi="Times New Roman" w:cs="Times New Roman"/>
                <w:sz w:val="24"/>
                <w:szCs w:val="24"/>
                <w:lang w:val="sr-Cyrl-RS"/>
              </w:rPr>
              <w:t xml:space="preserve"> </w:t>
            </w:r>
            <w:r w:rsidRPr="00C00A35">
              <w:rPr>
                <w:rFonts w:ascii="Times New Roman" w:hAnsi="Times New Roman" w:cs="Times New Roman"/>
                <w:sz w:val="24"/>
                <w:szCs w:val="24"/>
                <w:lang w:val="sr-Latn-RS"/>
              </w:rPr>
              <w:t>Пожељно је наводити позитивне и негативне примере из реалног живота.</w:t>
            </w:r>
          </w:p>
          <w:p w14:paraId="128BE736" w14:textId="77777777" w:rsidR="00C00A35" w:rsidRDefault="00C00A35">
            <w:pPr>
              <w:rPr>
                <w:rFonts w:ascii="Times New Roman" w:hAnsi="Times New Roman" w:cs="Times New Roman"/>
                <w:sz w:val="24"/>
                <w:szCs w:val="24"/>
                <w:lang w:val="sr-Latn-RS"/>
              </w:rPr>
            </w:pPr>
            <w:r w:rsidRPr="00C00A35">
              <w:rPr>
                <w:rFonts w:ascii="Times New Roman" w:hAnsi="Times New Roman" w:cs="Times New Roman"/>
                <w:sz w:val="24"/>
                <w:szCs w:val="24"/>
                <w:lang w:val="sr-Latn-RS"/>
              </w:rPr>
              <w:t>Обратити пажњу на знања, вештине, мотиве, ставове, стил живљења, уобичајене односе са људима, начине решавања проблема...</w:t>
            </w:r>
          </w:p>
          <w:p w14:paraId="5939A860" w14:textId="665FD0CB" w:rsidR="00C00A35" w:rsidRPr="00C00A35" w:rsidRDefault="00C00A35">
            <w:pPr>
              <w:rPr>
                <w:rFonts w:ascii="Times New Roman" w:hAnsi="Times New Roman" w:cs="Times New Roman"/>
                <w:sz w:val="24"/>
                <w:szCs w:val="24"/>
                <w:lang w:val="sr-Latn-RS"/>
              </w:rPr>
            </w:pPr>
            <w:r w:rsidRPr="00C00A35">
              <w:rPr>
                <w:rFonts w:ascii="Times New Roman" w:hAnsi="Times New Roman" w:cs="Times New Roman"/>
                <w:b/>
                <w:bCs/>
                <w:sz w:val="24"/>
                <w:szCs w:val="24"/>
                <w:lang w:val="sr-Cyrl-RS"/>
              </w:rPr>
              <w:t>На ово пита</w:t>
            </w:r>
            <w:r w:rsidRPr="00C00A35">
              <w:rPr>
                <w:rFonts w:ascii="Times New Roman" w:hAnsi="Times New Roman" w:cs="Times New Roman"/>
                <w:b/>
                <w:bCs/>
                <w:sz w:val="24"/>
                <w:szCs w:val="24"/>
                <w:lang w:val="sr-Latn-RS"/>
              </w:rPr>
              <w:t>њ</w:t>
            </w:r>
            <w:r w:rsidRPr="00C00A35">
              <w:rPr>
                <w:rFonts w:ascii="Times New Roman" w:hAnsi="Times New Roman" w:cs="Times New Roman"/>
                <w:b/>
                <w:bCs/>
                <w:sz w:val="24"/>
                <w:szCs w:val="24"/>
                <w:lang w:val="sr-Cyrl-RS"/>
              </w:rPr>
              <w:t>е</w:t>
            </w:r>
            <w:r w:rsidR="00E77E6B">
              <w:rPr>
                <w:rFonts w:ascii="Times New Roman" w:hAnsi="Times New Roman" w:cs="Times New Roman"/>
                <w:b/>
                <w:bCs/>
                <w:sz w:val="24"/>
                <w:szCs w:val="24"/>
                <w:lang w:val="sr-Cyrl-RS"/>
              </w:rPr>
              <w:t xml:space="preserve"> </w:t>
            </w:r>
            <w:r w:rsidRPr="00C00A35">
              <w:rPr>
                <w:rFonts w:ascii="Times New Roman" w:hAnsi="Times New Roman" w:cs="Times New Roman"/>
                <w:b/>
                <w:bCs/>
                <w:sz w:val="24"/>
                <w:szCs w:val="24"/>
                <w:lang w:val="sr-Cyrl-RS"/>
              </w:rPr>
              <w:t xml:space="preserve">одговарају ученици који се налазе у дневнику под редним бројем </w:t>
            </w:r>
            <w:r>
              <w:rPr>
                <w:rFonts w:ascii="Times New Roman" w:hAnsi="Times New Roman" w:cs="Times New Roman"/>
                <w:b/>
                <w:bCs/>
                <w:sz w:val="24"/>
                <w:szCs w:val="24"/>
                <w:lang w:val="sr-Cyrl-RS"/>
              </w:rPr>
              <w:t>22</w:t>
            </w:r>
            <w:r w:rsidRPr="00C00A35">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23, 24</w:t>
            </w:r>
            <w:r w:rsidRPr="00C00A35">
              <w:rPr>
                <w:rFonts w:ascii="Times New Roman" w:hAnsi="Times New Roman" w:cs="Times New Roman"/>
                <w:b/>
                <w:bCs/>
                <w:sz w:val="24"/>
                <w:szCs w:val="24"/>
                <w:lang w:val="sr-Cyrl-RS"/>
              </w:rPr>
              <w:t xml:space="preserve"> и </w:t>
            </w:r>
            <w:r>
              <w:rPr>
                <w:rFonts w:ascii="Times New Roman" w:hAnsi="Times New Roman" w:cs="Times New Roman"/>
                <w:b/>
                <w:bCs/>
                <w:sz w:val="24"/>
                <w:szCs w:val="24"/>
                <w:lang w:val="sr-Cyrl-RS"/>
              </w:rPr>
              <w:t>25</w:t>
            </w:r>
            <w:r w:rsidRPr="00C00A35">
              <w:rPr>
                <w:rFonts w:ascii="Times New Roman" w:hAnsi="Times New Roman" w:cs="Times New Roman"/>
                <w:b/>
                <w:bCs/>
                <w:sz w:val="24"/>
                <w:szCs w:val="24"/>
                <w:lang w:val="sr-Cyrl-RS"/>
              </w:rPr>
              <w:t>.</w:t>
            </w:r>
          </w:p>
        </w:tc>
      </w:tr>
    </w:tbl>
    <w:p w14:paraId="48074315" w14:textId="77777777" w:rsidR="00C00A35" w:rsidRPr="00C00A35" w:rsidRDefault="00C00A35" w:rsidP="00872015">
      <w:pPr>
        <w:jc w:val="both"/>
        <w:rPr>
          <w:rFonts w:ascii="Times New Roman" w:eastAsia="Calibri" w:hAnsi="Times New Roman" w:cs="Times New Roman"/>
          <w:sz w:val="24"/>
          <w:szCs w:val="24"/>
          <w:lang w:val="sr-Cyrl-RS"/>
        </w:rPr>
      </w:pPr>
    </w:p>
    <w:sectPr w:rsidR="00C00A35" w:rsidRPr="00C00A35" w:rsidSect="006028F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3398"/>
    <w:multiLevelType w:val="hybridMultilevel"/>
    <w:tmpl w:val="79FAF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2863D2"/>
    <w:multiLevelType w:val="hybridMultilevel"/>
    <w:tmpl w:val="F37ED11E"/>
    <w:lvl w:ilvl="0" w:tplc="4CC465E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585307"/>
    <w:multiLevelType w:val="hybridMultilevel"/>
    <w:tmpl w:val="56E61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6A71"/>
    <w:rsid w:val="006028F9"/>
    <w:rsid w:val="00872015"/>
    <w:rsid w:val="00BA3E9A"/>
    <w:rsid w:val="00C00A35"/>
    <w:rsid w:val="00D36A71"/>
    <w:rsid w:val="00E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491B"/>
  <w15:chartTrackingRefBased/>
  <w15:docId w15:val="{1D865E2D-068D-46EF-8C15-37BB19AC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15"/>
    <w:pPr>
      <w:ind w:left="720"/>
      <w:contextualSpacing/>
    </w:pPr>
  </w:style>
  <w:style w:type="table" w:styleId="TableGrid">
    <w:name w:val="Table Grid"/>
    <w:basedOn w:val="TableNormal"/>
    <w:rsid w:val="00C00A35"/>
    <w:pPr>
      <w:spacing w:after="0" w:line="240" w:lineRule="auto"/>
    </w:pPr>
    <w:rPr>
      <w:lang w:val="sr-Latn-C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239">
      <w:bodyDiv w:val="1"/>
      <w:marLeft w:val="0"/>
      <w:marRight w:val="0"/>
      <w:marTop w:val="0"/>
      <w:marBottom w:val="0"/>
      <w:divBdr>
        <w:top w:val="none" w:sz="0" w:space="0" w:color="auto"/>
        <w:left w:val="none" w:sz="0" w:space="0" w:color="auto"/>
        <w:bottom w:val="none" w:sz="0" w:space="0" w:color="auto"/>
        <w:right w:val="none" w:sz="0" w:space="0" w:color="auto"/>
      </w:divBdr>
    </w:div>
    <w:div w:id="131336994">
      <w:bodyDiv w:val="1"/>
      <w:marLeft w:val="0"/>
      <w:marRight w:val="0"/>
      <w:marTop w:val="0"/>
      <w:marBottom w:val="0"/>
      <w:divBdr>
        <w:top w:val="none" w:sz="0" w:space="0" w:color="auto"/>
        <w:left w:val="none" w:sz="0" w:space="0" w:color="auto"/>
        <w:bottom w:val="none" w:sz="0" w:space="0" w:color="auto"/>
        <w:right w:val="none" w:sz="0" w:space="0" w:color="auto"/>
      </w:divBdr>
    </w:div>
    <w:div w:id="405807631">
      <w:bodyDiv w:val="1"/>
      <w:marLeft w:val="0"/>
      <w:marRight w:val="0"/>
      <w:marTop w:val="0"/>
      <w:marBottom w:val="0"/>
      <w:divBdr>
        <w:top w:val="none" w:sz="0" w:space="0" w:color="auto"/>
        <w:left w:val="none" w:sz="0" w:space="0" w:color="auto"/>
        <w:bottom w:val="none" w:sz="0" w:space="0" w:color="auto"/>
        <w:right w:val="none" w:sz="0" w:space="0" w:color="auto"/>
      </w:divBdr>
    </w:div>
    <w:div w:id="1072509777">
      <w:bodyDiv w:val="1"/>
      <w:marLeft w:val="0"/>
      <w:marRight w:val="0"/>
      <w:marTop w:val="0"/>
      <w:marBottom w:val="0"/>
      <w:divBdr>
        <w:top w:val="none" w:sz="0" w:space="0" w:color="auto"/>
        <w:left w:val="none" w:sz="0" w:space="0" w:color="auto"/>
        <w:bottom w:val="none" w:sz="0" w:space="0" w:color="auto"/>
        <w:right w:val="none" w:sz="0" w:space="0" w:color="auto"/>
      </w:divBdr>
    </w:div>
    <w:div w:id="1899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Stanic</dc:creator>
  <cp:keywords/>
  <dc:description/>
  <cp:lastModifiedBy>Snezana Stanic</cp:lastModifiedBy>
  <cp:revision>6</cp:revision>
  <dcterms:created xsi:type="dcterms:W3CDTF">2020-03-23T18:51:00Z</dcterms:created>
  <dcterms:modified xsi:type="dcterms:W3CDTF">2020-03-23T22:58:00Z</dcterms:modified>
</cp:coreProperties>
</file>